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9D" w:rsidRPr="00EC0F2D" w:rsidRDefault="0092509D" w:rsidP="00EC0F2D">
      <w:pPr>
        <w:pStyle w:val="Textoindependiente2"/>
        <w:spacing w:after="0" w:line="240" w:lineRule="auto"/>
        <w:jc w:val="both"/>
        <w:rPr>
          <w:rFonts w:ascii="Arial" w:hAnsi="Arial" w:cs="Arial"/>
          <w:b/>
          <w:sz w:val="22"/>
          <w:szCs w:val="22"/>
        </w:rPr>
      </w:pPr>
      <w:bookmarkStart w:id="0" w:name="_GoBack"/>
      <w:bookmarkEnd w:id="0"/>
    </w:p>
    <w:p w:rsidR="009B513B" w:rsidRPr="00EC0F2D" w:rsidRDefault="009B513B" w:rsidP="00EC0F2D">
      <w:pPr>
        <w:pStyle w:val="Textoindependiente2"/>
        <w:spacing w:after="0" w:line="240" w:lineRule="auto"/>
        <w:jc w:val="both"/>
        <w:rPr>
          <w:rFonts w:ascii="Arial" w:hAnsi="Arial" w:cs="Arial"/>
          <w:b/>
          <w:sz w:val="22"/>
          <w:szCs w:val="22"/>
        </w:rPr>
      </w:pPr>
      <w:r w:rsidRPr="00EC0F2D">
        <w:rPr>
          <w:rFonts w:ascii="Arial" w:hAnsi="Arial" w:cs="Arial"/>
          <w:b/>
          <w:sz w:val="22"/>
          <w:szCs w:val="22"/>
        </w:rPr>
        <w:t>EL CONGRESO DEL ESTADO LIBRE Y SOBERANO DE YUCATÁN, CONFORME A LO DISPUESTO EN LOS ARTÍCULOS 29 Y 30 FRACCIÓN V DE LA CONSTITUCIÓN POLÍTICA, 18</w:t>
      </w:r>
      <w:r w:rsidR="00CF5729" w:rsidRPr="00EC0F2D">
        <w:rPr>
          <w:rFonts w:ascii="Arial" w:hAnsi="Arial" w:cs="Arial"/>
          <w:b/>
          <w:sz w:val="22"/>
          <w:szCs w:val="22"/>
        </w:rPr>
        <w:t xml:space="preserve"> Y 34 FRACCIÓN XIII</w:t>
      </w:r>
      <w:r w:rsidRPr="00EC0F2D">
        <w:rPr>
          <w:rFonts w:ascii="Arial" w:hAnsi="Arial" w:cs="Arial"/>
          <w:b/>
          <w:sz w:val="22"/>
          <w:szCs w:val="22"/>
        </w:rPr>
        <w:t xml:space="preserve"> DE LA LEY DE GOBIERNO DEL PODER LEGISLATIVO, 117 Y 118 DEL REGLAMENTO DE LA LEY DE GOBIERNO DEL PODER LEGISLATIVO, TODOS DEL ESTADO</w:t>
      </w:r>
      <w:r w:rsidR="00754B7B" w:rsidRPr="00EC0F2D">
        <w:rPr>
          <w:rFonts w:ascii="Arial" w:hAnsi="Arial" w:cs="Arial"/>
          <w:b/>
          <w:sz w:val="22"/>
          <w:szCs w:val="22"/>
        </w:rPr>
        <w:t xml:space="preserve"> DE YUCATÁN, EMITE EL SIGUIENTE,</w:t>
      </w:r>
      <w:r w:rsidR="00CF5729" w:rsidRPr="00EC0F2D">
        <w:rPr>
          <w:rFonts w:ascii="Arial" w:hAnsi="Arial" w:cs="Arial"/>
          <w:b/>
          <w:sz w:val="22"/>
          <w:szCs w:val="22"/>
        </w:rPr>
        <w:t xml:space="preserve">  </w:t>
      </w:r>
    </w:p>
    <w:p w:rsidR="00572077" w:rsidRPr="00EC0F2D" w:rsidRDefault="00572077" w:rsidP="00EC0F2D">
      <w:pPr>
        <w:pStyle w:val="Textoindependiente2"/>
        <w:spacing w:after="0" w:line="240" w:lineRule="auto"/>
        <w:ind w:firstLine="709"/>
        <w:jc w:val="center"/>
        <w:rPr>
          <w:rFonts w:ascii="Arial" w:hAnsi="Arial" w:cs="Arial"/>
          <w:b/>
          <w:sz w:val="22"/>
          <w:szCs w:val="22"/>
          <w:lang w:val="es-MX"/>
        </w:rPr>
      </w:pPr>
    </w:p>
    <w:p w:rsidR="00966468" w:rsidRPr="00EC0F2D" w:rsidRDefault="00966468" w:rsidP="00EC0F2D">
      <w:pPr>
        <w:tabs>
          <w:tab w:val="right" w:pos="8498"/>
        </w:tabs>
        <w:jc w:val="center"/>
        <w:rPr>
          <w:rFonts w:ascii="Arial" w:hAnsi="Arial" w:cs="Arial"/>
          <w:b/>
          <w:sz w:val="22"/>
          <w:szCs w:val="22"/>
        </w:rPr>
      </w:pPr>
      <w:r w:rsidRPr="00EC0F2D">
        <w:rPr>
          <w:rFonts w:ascii="Arial" w:hAnsi="Arial" w:cs="Arial"/>
          <w:b/>
          <w:sz w:val="22"/>
          <w:szCs w:val="22"/>
        </w:rPr>
        <w:t>Por el que se modifica la Ley General de Hacienda del Estado de Yucatán.</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Artículo único. </w:t>
      </w:r>
      <w:r w:rsidRPr="00EC0F2D">
        <w:rPr>
          <w:rFonts w:ascii="Arial" w:hAnsi="Arial" w:cs="Arial"/>
          <w:sz w:val="22"/>
          <w:szCs w:val="22"/>
        </w:rPr>
        <w:t>Se reforma el párrafo cuarto del artículo 7; se reforma el párrafo segundo del artículo 27-G; se reforma la fracción X del artículo 48; se reforma el inciso a) de la fracción I, y se reforman los incisos a) y b) de la fracción II del artículo 56; se reforman las fracciones I y II del artículo 56-E; se reforma la fracción V del artículo 56-I; se deroga la fracción XI, y se reforma el segundo párrafo del artículo 57; se reforman las fracciones II, V y XIII, y se adicionan las fracciones XV y XVI del artículo 59; se reforma el párrafo cuarto del artículo 64; se reforman los incisos c), d) y e) del artículo 66; se reforma el inciso c) de la fracción III, se reforma el inciso b) de la fracción IV, se reforman los párrafos primero y segundo de la fracción V, y se adiciona la fracción XIII del artículo 68; se reforman los incisos a), b), c) y d) de la fracción VI, se reforman los incisos a) y b), y se adicionan los incisos c), d). e), f) y g) a la fracción VII, se adicionan los incisos d), e) y f) a la fracción VIII del artículo 81; se derogan las fracciones XII, XIII, XIV, XV y XVI, y se adicionan las fracciones XX, XXI, XXII, XXIII, XXIV, XXV y XXVI al artículo 82; se adiciona el artículo 82-A en el capítulo XIV del título tercero; y se reforma el párrafo primero y las fracciones I, II, V, VI, IX, X, XI, XII, XIII, XIV, XV, XVI, XIX y XX del artículo 85-G, todos de la Ley General de Hacienda del Estado de Yucatán, para quedar como sigue:</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7.</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La dependencia, la entidad o el servidor público que preste un servicio por el que se deba pagar algún derecho, procederá a su realización, previa presentación del comprobante que acredite su pago o previa verificación del pago en los medios que para tal efecto disponga la Agencia de Administración Fiscal de Yucatán, mediante reglas de carácter general. La dependencia, la entidad o el servidor público no podrán prestar el servicio hasta confirmar el pago correspondiente.</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Artículo 27-G.</w:t>
      </w:r>
      <w:proofErr w:type="gramStart"/>
      <w:r w:rsidRPr="00EC0F2D">
        <w:rPr>
          <w:rFonts w:ascii="Arial" w:hAnsi="Arial" w:cs="Arial"/>
          <w:b/>
          <w:sz w:val="22"/>
          <w:szCs w:val="22"/>
        </w:rPr>
        <w:t>- …</w:t>
      </w:r>
      <w:proofErr w:type="gramEnd"/>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De igual manera, el prestador del servicio de personal podrá acreditar el impuesto que le haya sido retenido contra el impuesto a cargo que le corresponda, hasta agotarlo o solicitar su devolución. El saldo cuya devolución se solicite no podrá acreditarse en declaraciones posteriores. Para que sea acreditable el impuesto retenido deberá haberse enterado previamente.</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48.</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a la</w:t>
      </w:r>
      <w:r w:rsidRPr="00EC0F2D">
        <w:rPr>
          <w:rFonts w:ascii="Arial" w:hAnsi="Arial" w:cs="Arial"/>
          <w:b/>
          <w:sz w:val="22"/>
          <w:szCs w:val="22"/>
        </w:rPr>
        <w:t xml:space="preserve"> IX.</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X.- </w:t>
      </w:r>
      <w:r w:rsidRPr="00EC0F2D">
        <w:rPr>
          <w:rFonts w:ascii="Arial" w:hAnsi="Arial" w:cs="Arial"/>
          <w:sz w:val="22"/>
          <w:szCs w:val="22"/>
        </w:rPr>
        <w:t>Constancias de no inhabilitación 4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XI.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56.</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r w:rsidRPr="00EC0F2D">
        <w:rPr>
          <w:rFonts w:ascii="Arial" w:hAnsi="Arial" w:cs="Arial"/>
          <w:sz w:val="22"/>
          <w:szCs w:val="22"/>
        </w:rPr>
        <w:t>Para vehículos con peso bruto vehicular de hasta de cuatro toneladas 7.00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proofErr w:type="gramStart"/>
      <w:r w:rsidRPr="00EC0F2D">
        <w:rPr>
          <w:rFonts w:ascii="Arial" w:hAnsi="Arial" w:cs="Arial"/>
          <w:b/>
          <w:sz w:val="22"/>
          <w:szCs w:val="22"/>
        </w:rPr>
        <w:t xml:space="preserve">b)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r w:rsidRPr="00EC0F2D">
        <w:rPr>
          <w:rFonts w:ascii="Arial" w:hAnsi="Arial" w:cs="Arial"/>
          <w:sz w:val="22"/>
          <w:szCs w:val="22"/>
        </w:rPr>
        <w:t>Para vehículos con peso bruto vehicular de hasta cuatro toneladas, más 0.14 UMA por kilómetro recorrido, desde el lugar en que se encuentre el vehículo objeto del servicio hasta el de su traslado 7.00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b) </w:t>
      </w:r>
      <w:r w:rsidRPr="00EC0F2D">
        <w:rPr>
          <w:rFonts w:ascii="Arial" w:hAnsi="Arial" w:cs="Arial"/>
          <w:sz w:val="22"/>
          <w:szCs w:val="22"/>
        </w:rPr>
        <w:t>Para vehículos con peso bruto vehicular de más de cuatro toneladas, más 0.14 UMA por kilómetro recorrido, desde el lugar en que se encuentre el vehículo objeto del servicio hasta el de su traslado 18.00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III.- </w:t>
      </w:r>
      <w:r w:rsidRPr="00EC0F2D">
        <w:rPr>
          <w:rFonts w:ascii="Arial" w:hAnsi="Arial" w:cs="Arial"/>
          <w:sz w:val="22"/>
          <w:szCs w:val="22"/>
        </w:rPr>
        <w:t>a la</w:t>
      </w:r>
      <w:r w:rsidRPr="00EC0F2D">
        <w:rPr>
          <w:rFonts w:ascii="Arial" w:hAnsi="Arial" w:cs="Arial"/>
          <w:b/>
          <w:sz w:val="22"/>
          <w:szCs w:val="22"/>
        </w:rPr>
        <w:t xml:space="preserve"> V.</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56 E.</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Por el abanderamiento de maquinaria u objetos voluminosos que excedan del peso o de las dimensiones, por cada trabajo en la vía pública, por cada hora 6.00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II.- </w:t>
      </w:r>
      <w:r w:rsidRPr="00EC0F2D">
        <w:rPr>
          <w:rFonts w:ascii="Arial" w:hAnsi="Arial" w:cs="Arial"/>
          <w:sz w:val="22"/>
          <w:szCs w:val="22"/>
        </w:rPr>
        <w:t>Por el cierre parcial o total de la vía de circulación con dispositivos de seguridad vial, por maquinarias o manipulación de objetos voluminosos o de grandes dimensiones, por cada trabajo en la vía pública, por cada hora 6.00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56-I.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a la</w:t>
      </w:r>
      <w:r w:rsidRPr="00EC0F2D">
        <w:rPr>
          <w:rFonts w:ascii="Arial" w:hAnsi="Arial" w:cs="Arial"/>
          <w:b/>
          <w:sz w:val="22"/>
          <w:szCs w:val="22"/>
        </w:rPr>
        <w:t xml:space="preserve"> IV.</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V.- </w:t>
      </w:r>
      <w:r w:rsidRPr="00EC0F2D">
        <w:rPr>
          <w:rFonts w:ascii="Arial" w:hAnsi="Arial" w:cs="Arial"/>
          <w:sz w:val="22"/>
          <w:szCs w:val="22"/>
        </w:rPr>
        <w:t>Por cada curso de capacitación que se otorgue a los elementos de seguridad privada de manera individual a través del Instituto de Formación Policial de esta secretaría, se causará un derecho equivalente a 8.00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VI.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57.</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a la</w:t>
      </w:r>
      <w:r w:rsidRPr="00EC0F2D">
        <w:rPr>
          <w:rFonts w:ascii="Arial" w:hAnsi="Arial" w:cs="Arial"/>
          <w:b/>
          <w:sz w:val="22"/>
          <w:szCs w:val="22"/>
        </w:rPr>
        <w:t xml:space="preserve"> X.</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 </w:t>
      </w:r>
      <w:r w:rsidRPr="00EC0F2D">
        <w:rPr>
          <w:rFonts w:ascii="Arial" w:hAnsi="Arial" w:cs="Arial"/>
          <w:sz w:val="22"/>
          <w:szCs w:val="22"/>
        </w:rPr>
        <w:t>Se deroga.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XII.- </w:t>
      </w:r>
      <w:r w:rsidRPr="00EC0F2D">
        <w:rPr>
          <w:rFonts w:ascii="Arial" w:hAnsi="Arial" w:cs="Arial"/>
          <w:sz w:val="22"/>
          <w:szCs w:val="22"/>
        </w:rPr>
        <w:t>a la</w:t>
      </w:r>
      <w:r w:rsidRPr="00EC0F2D">
        <w:rPr>
          <w:rFonts w:ascii="Arial" w:hAnsi="Arial" w:cs="Arial"/>
          <w:b/>
          <w:sz w:val="22"/>
          <w:szCs w:val="22"/>
        </w:rPr>
        <w:t xml:space="preserve"> XXII.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Los servicios dispuestos en las fracciones II, IV, VII, y VIII, incluyen la expedición de un certificado. El Gobernador, mediante decreto, podrá eximir total o parcialmente el pago de los derechos que se establecen en las fracciones I, II, III, V, X y XIII, en los términos dispuestos en el Código Fiscal del Estado de Yucatán.</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Artículo 59.</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II.- </w:t>
      </w:r>
      <w:r w:rsidRPr="00EC0F2D">
        <w:rPr>
          <w:rFonts w:ascii="Arial" w:hAnsi="Arial" w:cs="Arial"/>
          <w:sz w:val="22"/>
          <w:szCs w:val="22"/>
        </w:rPr>
        <w:t>Por cualquier inscripción 9.70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III.- </w:t>
      </w:r>
      <w:r w:rsidRPr="00EC0F2D">
        <w:rPr>
          <w:rFonts w:ascii="Arial" w:hAnsi="Arial" w:cs="Arial"/>
          <w:sz w:val="22"/>
          <w:szCs w:val="22"/>
        </w:rPr>
        <w:t>y</w:t>
      </w:r>
      <w:r w:rsidRPr="00EC0F2D">
        <w:rPr>
          <w:rFonts w:ascii="Arial" w:hAnsi="Arial" w:cs="Arial"/>
          <w:b/>
          <w:sz w:val="22"/>
          <w:szCs w:val="22"/>
        </w:rPr>
        <w:t xml:space="preserve"> IV. </w:t>
      </w: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V.- </w:t>
      </w:r>
      <w:r w:rsidRPr="00EC0F2D">
        <w:rPr>
          <w:rFonts w:ascii="Arial" w:hAnsi="Arial" w:cs="Arial"/>
          <w:sz w:val="22"/>
          <w:szCs w:val="22"/>
        </w:rPr>
        <w:t>Por la expedición de cualquier certificado, por cada predio 9.70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VI.- </w:t>
      </w:r>
      <w:r w:rsidRPr="00EC0F2D">
        <w:rPr>
          <w:rFonts w:ascii="Arial" w:hAnsi="Arial" w:cs="Arial"/>
          <w:sz w:val="22"/>
          <w:szCs w:val="22"/>
        </w:rPr>
        <w:t>a la</w:t>
      </w:r>
      <w:r w:rsidRPr="00EC0F2D">
        <w:rPr>
          <w:rFonts w:ascii="Arial" w:hAnsi="Arial" w:cs="Arial"/>
          <w:b/>
          <w:sz w:val="22"/>
          <w:szCs w:val="22"/>
        </w:rPr>
        <w:t xml:space="preserve"> XII.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XIII.- </w:t>
      </w:r>
      <w:r w:rsidRPr="00EC0F2D">
        <w:rPr>
          <w:rFonts w:ascii="Arial" w:hAnsi="Arial" w:cs="Arial"/>
          <w:sz w:val="22"/>
          <w:szCs w:val="22"/>
        </w:rPr>
        <w:t>Por la inscripción de cada predio resultante de una división o por cada unidad de propiedad exclusiva de un régimen de propiedad en condominio 6.50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XIV.</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 </w:t>
      </w:r>
      <w:r w:rsidRPr="00EC0F2D">
        <w:rPr>
          <w:rFonts w:ascii="Arial" w:hAnsi="Arial" w:cs="Arial"/>
          <w:sz w:val="22"/>
          <w:szCs w:val="22"/>
        </w:rPr>
        <w:t>Por la búsqueda o consulta de información de bienes por nombre de propietarios, de forma remota, vía electrónica: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r w:rsidRPr="00EC0F2D">
        <w:rPr>
          <w:rFonts w:ascii="Arial" w:hAnsi="Arial" w:cs="Arial"/>
          <w:sz w:val="22"/>
          <w:szCs w:val="22"/>
        </w:rPr>
        <w:t>Por 24 horas 0.46 UMA</w:t>
      </w: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b) </w:t>
      </w:r>
      <w:r w:rsidRPr="00EC0F2D">
        <w:rPr>
          <w:rFonts w:ascii="Arial" w:hAnsi="Arial" w:cs="Arial"/>
          <w:sz w:val="22"/>
          <w:szCs w:val="22"/>
        </w:rPr>
        <w:t>Por semana 2.90 UMA</w:t>
      </w: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c) </w:t>
      </w:r>
      <w:r w:rsidRPr="00EC0F2D">
        <w:rPr>
          <w:rFonts w:ascii="Arial" w:hAnsi="Arial" w:cs="Arial"/>
          <w:sz w:val="22"/>
          <w:szCs w:val="22"/>
        </w:rPr>
        <w:t>Por mes 11.16 UMA</w:t>
      </w: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d) </w:t>
      </w:r>
      <w:r w:rsidRPr="00EC0F2D">
        <w:rPr>
          <w:rFonts w:ascii="Arial" w:hAnsi="Arial" w:cs="Arial"/>
          <w:sz w:val="22"/>
          <w:szCs w:val="22"/>
        </w:rPr>
        <w:t>Por año 101.98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XVI.- </w:t>
      </w:r>
      <w:r w:rsidRPr="00EC0F2D">
        <w:rPr>
          <w:rFonts w:ascii="Arial" w:hAnsi="Arial" w:cs="Arial"/>
          <w:sz w:val="22"/>
          <w:szCs w:val="22"/>
        </w:rPr>
        <w:t>Por la alerta o aviso inmobiliario anual de movimientos registrales que se efectúen, por cada predio 9.60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64.</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Cualquier escritura pública o documento que contenga un contrato o convenio otorgado ante fedatario público que se refiera o no a cantidad determinada y no esté gravada en este capítulo, causará un derecho de 4.50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66.</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y</w:t>
      </w:r>
      <w:r w:rsidRPr="00EC0F2D">
        <w:rPr>
          <w:rFonts w:ascii="Arial" w:hAnsi="Arial" w:cs="Arial"/>
          <w:b/>
          <w:sz w:val="22"/>
          <w:szCs w:val="22"/>
        </w:rPr>
        <w:t xml:space="preserve"> 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III.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proofErr w:type="gramStart"/>
      <w:r w:rsidRPr="00EC0F2D">
        <w:rPr>
          <w:rFonts w:ascii="Arial" w:hAnsi="Arial" w:cs="Arial"/>
          <w:sz w:val="22"/>
          <w:szCs w:val="22"/>
        </w:rPr>
        <w:t>y</w:t>
      </w:r>
      <w:proofErr w:type="gramEnd"/>
      <w:r w:rsidRPr="00EC0F2D">
        <w:rPr>
          <w:rFonts w:ascii="Arial" w:hAnsi="Arial" w:cs="Arial"/>
          <w:b/>
          <w:sz w:val="22"/>
          <w:szCs w:val="22"/>
        </w:rPr>
        <w:t xml:space="preserve"> b) </w:t>
      </w: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c) </w:t>
      </w:r>
      <w:r w:rsidRPr="00EC0F2D">
        <w:rPr>
          <w:rFonts w:ascii="Arial" w:hAnsi="Arial" w:cs="Arial"/>
          <w:sz w:val="22"/>
          <w:szCs w:val="22"/>
        </w:rPr>
        <w:t>Una plana 15.00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d) </w:t>
      </w:r>
      <w:r w:rsidRPr="00EC0F2D">
        <w:rPr>
          <w:rFonts w:ascii="Arial" w:hAnsi="Arial" w:cs="Arial"/>
          <w:sz w:val="22"/>
          <w:szCs w:val="22"/>
        </w:rPr>
        <w:t>Media plana 8.00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e) </w:t>
      </w:r>
      <w:r w:rsidRPr="00EC0F2D">
        <w:rPr>
          <w:rFonts w:ascii="Arial" w:hAnsi="Arial" w:cs="Arial"/>
          <w:sz w:val="22"/>
          <w:szCs w:val="22"/>
        </w:rPr>
        <w:t>Un cuarto de plana 5.00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IV.</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68.</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y</w:t>
      </w:r>
      <w:r w:rsidRPr="00EC0F2D">
        <w:rPr>
          <w:rFonts w:ascii="Arial" w:hAnsi="Arial" w:cs="Arial"/>
          <w:b/>
          <w:sz w:val="22"/>
          <w:szCs w:val="22"/>
        </w:rPr>
        <w:t xml:space="preserve"> 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III.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proofErr w:type="gramStart"/>
      <w:r w:rsidRPr="00EC0F2D">
        <w:rPr>
          <w:rFonts w:ascii="Arial" w:hAnsi="Arial" w:cs="Arial"/>
          <w:sz w:val="22"/>
          <w:szCs w:val="22"/>
        </w:rPr>
        <w:t>y</w:t>
      </w:r>
      <w:proofErr w:type="gramEnd"/>
      <w:r w:rsidRPr="00EC0F2D">
        <w:rPr>
          <w:rFonts w:ascii="Arial" w:hAnsi="Arial" w:cs="Arial"/>
          <w:b/>
          <w:sz w:val="22"/>
          <w:szCs w:val="22"/>
        </w:rPr>
        <w:t xml:space="preserve"> b) </w:t>
      </w: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c) </w:t>
      </w:r>
      <w:r w:rsidRPr="00EC0F2D">
        <w:rPr>
          <w:rFonts w:ascii="Arial" w:hAnsi="Arial" w:cs="Arial"/>
          <w:sz w:val="22"/>
          <w:szCs w:val="22"/>
        </w:rPr>
        <w:t>Cédulas catastrales 3.5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d) </w:t>
      </w:r>
      <w:r w:rsidRPr="00EC0F2D">
        <w:rPr>
          <w:rFonts w:ascii="Arial" w:hAnsi="Arial" w:cs="Arial"/>
          <w:sz w:val="22"/>
          <w:szCs w:val="22"/>
        </w:rPr>
        <w:t>al</w:t>
      </w:r>
      <w:r w:rsidRPr="00EC0F2D">
        <w:rPr>
          <w:rFonts w:ascii="Arial" w:hAnsi="Arial" w:cs="Arial"/>
          <w:b/>
          <w:sz w:val="22"/>
          <w:szCs w:val="22"/>
        </w:rPr>
        <w:t xml:space="preserve"> h</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IV.</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proofErr w:type="gramStart"/>
      <w:r w:rsidRPr="00EC0F2D">
        <w:rPr>
          <w:rFonts w:ascii="Arial" w:hAnsi="Arial" w:cs="Arial"/>
          <w:b/>
          <w:sz w:val="22"/>
          <w:szCs w:val="22"/>
        </w:rPr>
        <w:t xml:space="preserve">a)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b) </w:t>
      </w:r>
      <w:r w:rsidRPr="00EC0F2D">
        <w:rPr>
          <w:rFonts w:ascii="Arial" w:hAnsi="Arial" w:cs="Arial"/>
          <w:sz w:val="22"/>
          <w:szCs w:val="22"/>
        </w:rPr>
        <w:t>Planos topográficos y por localización:</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V.- </w:t>
      </w:r>
      <w:r w:rsidRPr="00EC0F2D">
        <w:rPr>
          <w:rFonts w:ascii="Arial" w:hAnsi="Arial" w:cs="Arial"/>
          <w:sz w:val="22"/>
          <w:szCs w:val="22"/>
        </w:rPr>
        <w:t>Por la diligencia de verificación de medidas físicas, rectificación de medidas, colindancias de predios, no inscripción catastral, estado físico del predio, mejoras en el predio, demolición de construcción, factibilidad de división de predios, factibilidades de unión de predios, urbanización catastral, ubicación de predio, localización de predio, marcación de predio, deslinde de predios, asignación o cambio de nomenclatura o elaboración de planos 4.78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Cuando en la diligencia de verificación se requiera el marcaje o la localización del predio, deberá cubrirse adicionalmente el derecho de 10.00 UMA por cada punto posicionado geográficamente (al menos dos puntos).</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VI.- </w:t>
      </w:r>
      <w:r w:rsidRPr="00EC0F2D">
        <w:rPr>
          <w:rFonts w:ascii="Arial" w:hAnsi="Arial" w:cs="Arial"/>
          <w:sz w:val="22"/>
          <w:szCs w:val="22"/>
        </w:rPr>
        <w:t>a la</w:t>
      </w:r>
      <w:r w:rsidRPr="00EC0F2D">
        <w:rPr>
          <w:rFonts w:ascii="Arial" w:hAnsi="Arial" w:cs="Arial"/>
          <w:b/>
          <w:sz w:val="22"/>
          <w:szCs w:val="22"/>
        </w:rPr>
        <w:t xml:space="preserve"> XII.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XIII.- </w:t>
      </w:r>
      <w:r w:rsidRPr="00EC0F2D">
        <w:rPr>
          <w:rFonts w:ascii="Arial" w:hAnsi="Arial" w:cs="Arial"/>
          <w:sz w:val="22"/>
          <w:szCs w:val="22"/>
        </w:rPr>
        <w:t>Por los trabajos de investigación y análisis documental de la información de la Dirección del Catastro y de la Dirección del Registro Público de la Propiedad y del Comercio del Instituto de Seguridad Jurídica Patrimonial de Yucatán, cuando se requiera ubicar un predio 6.00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El derecho establecido en esta fracción es adicional a los derechos previstos en las fracciones IV, V y VI de este artículo.</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81.</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a la</w:t>
      </w:r>
      <w:r w:rsidRPr="00EC0F2D">
        <w:rPr>
          <w:rFonts w:ascii="Arial" w:hAnsi="Arial" w:cs="Arial"/>
          <w:b/>
          <w:sz w:val="22"/>
          <w:szCs w:val="22"/>
        </w:rPr>
        <w:t xml:space="preserve"> V.</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VI.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a) </w:t>
      </w:r>
      <w:r w:rsidRPr="00EC0F2D">
        <w:rPr>
          <w:rFonts w:ascii="Arial" w:hAnsi="Arial" w:cs="Arial"/>
          <w:sz w:val="22"/>
          <w:szCs w:val="22"/>
        </w:rPr>
        <w:t>De regularización de secundaria y media superior 0.18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b) </w:t>
      </w:r>
      <w:r w:rsidRPr="00EC0F2D">
        <w:rPr>
          <w:rFonts w:ascii="Arial" w:hAnsi="Arial" w:cs="Arial"/>
          <w:sz w:val="22"/>
          <w:szCs w:val="22"/>
        </w:rPr>
        <w:t>A título de suficiencia de nivel primaria 4.00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c) </w:t>
      </w:r>
      <w:r w:rsidRPr="00EC0F2D">
        <w:rPr>
          <w:rFonts w:ascii="Arial" w:hAnsi="Arial" w:cs="Arial"/>
          <w:sz w:val="22"/>
          <w:szCs w:val="22"/>
        </w:rPr>
        <w:t>Global a suficiencia de nivel secundaria, por grado 4.00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d) </w:t>
      </w:r>
      <w:r w:rsidRPr="00EC0F2D">
        <w:rPr>
          <w:rFonts w:ascii="Arial" w:hAnsi="Arial" w:cs="Arial"/>
          <w:sz w:val="22"/>
          <w:szCs w:val="22"/>
        </w:rPr>
        <w:t>Técnico profesional 2.25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VII.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r w:rsidRPr="00EC0F2D">
        <w:rPr>
          <w:rFonts w:ascii="Arial" w:hAnsi="Arial" w:cs="Arial"/>
          <w:sz w:val="22"/>
          <w:szCs w:val="22"/>
        </w:rPr>
        <w:t>Certificado parcial de estudios de nivel medio superior, distinto del señalado en el inciso c) de esta fracción 0.75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b) </w:t>
      </w:r>
      <w:r w:rsidRPr="00EC0F2D">
        <w:rPr>
          <w:rFonts w:ascii="Arial" w:hAnsi="Arial" w:cs="Arial"/>
          <w:sz w:val="22"/>
          <w:szCs w:val="22"/>
        </w:rPr>
        <w:t>Certificado completo de estudios de nivel medio superior, distinto del señalado en el inciso d) de esta fracción 1.00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c) </w:t>
      </w:r>
      <w:r w:rsidRPr="00EC0F2D">
        <w:rPr>
          <w:rFonts w:ascii="Arial" w:hAnsi="Arial" w:cs="Arial"/>
          <w:sz w:val="22"/>
          <w:szCs w:val="22"/>
        </w:rPr>
        <w:t>Certificado parcial de estudios de escuelas técnicas profesionales 0.75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d) </w:t>
      </w:r>
      <w:r w:rsidRPr="00EC0F2D">
        <w:rPr>
          <w:rFonts w:ascii="Arial" w:hAnsi="Arial" w:cs="Arial"/>
          <w:sz w:val="22"/>
          <w:szCs w:val="22"/>
        </w:rPr>
        <w:t>Certificado completo de estudios de escuelas técnicas profesionales 1.00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e) </w:t>
      </w:r>
      <w:r w:rsidRPr="00EC0F2D">
        <w:rPr>
          <w:rFonts w:ascii="Arial" w:hAnsi="Arial" w:cs="Arial"/>
          <w:sz w:val="22"/>
          <w:szCs w:val="22"/>
        </w:rPr>
        <w:t>Constancia de servicio social 1.75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f) </w:t>
      </w:r>
      <w:r w:rsidRPr="00EC0F2D">
        <w:rPr>
          <w:rFonts w:ascii="Arial" w:hAnsi="Arial" w:cs="Arial"/>
          <w:sz w:val="22"/>
          <w:szCs w:val="22"/>
        </w:rPr>
        <w:t>Acta de examen técnico profesional 1.75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g) </w:t>
      </w:r>
      <w:r w:rsidRPr="00EC0F2D">
        <w:rPr>
          <w:rFonts w:ascii="Arial" w:hAnsi="Arial" w:cs="Arial"/>
          <w:sz w:val="22"/>
          <w:szCs w:val="22"/>
        </w:rPr>
        <w:t>Título técnico profesional 3.25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VIII.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r w:rsidRPr="00EC0F2D">
        <w:rPr>
          <w:rFonts w:ascii="Arial" w:hAnsi="Arial" w:cs="Arial"/>
          <w:sz w:val="22"/>
          <w:szCs w:val="22"/>
        </w:rPr>
        <w:t>al</w:t>
      </w:r>
      <w:r w:rsidRPr="00EC0F2D">
        <w:rPr>
          <w:rFonts w:ascii="Arial" w:hAnsi="Arial" w:cs="Arial"/>
          <w:b/>
          <w:sz w:val="22"/>
          <w:szCs w:val="22"/>
        </w:rPr>
        <w:t xml:space="preserve"> c</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d) </w:t>
      </w:r>
      <w:r w:rsidRPr="00EC0F2D">
        <w:rPr>
          <w:rFonts w:ascii="Arial" w:hAnsi="Arial" w:cs="Arial"/>
          <w:sz w:val="22"/>
          <w:szCs w:val="22"/>
        </w:rPr>
        <w:t>Certificado parcial de estudios de escuelas técnicas profesionales 1.00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e) </w:t>
      </w:r>
      <w:r w:rsidRPr="00EC0F2D">
        <w:rPr>
          <w:rFonts w:ascii="Arial" w:hAnsi="Arial" w:cs="Arial"/>
          <w:sz w:val="22"/>
          <w:szCs w:val="22"/>
        </w:rPr>
        <w:t>Certificado completo de estudios de escuelas técnicas profesionales 1.50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f) </w:t>
      </w:r>
      <w:r w:rsidRPr="00EC0F2D">
        <w:rPr>
          <w:rFonts w:ascii="Arial" w:hAnsi="Arial" w:cs="Arial"/>
          <w:sz w:val="22"/>
          <w:szCs w:val="22"/>
        </w:rPr>
        <w:t>Acta de examen técnico profesional 2.00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IX.- </w:t>
      </w:r>
      <w:r w:rsidRPr="00EC0F2D">
        <w:rPr>
          <w:rFonts w:ascii="Arial" w:hAnsi="Arial" w:cs="Arial"/>
          <w:sz w:val="22"/>
          <w:szCs w:val="22"/>
        </w:rPr>
        <w:t>a la</w:t>
      </w:r>
      <w:r w:rsidRPr="00EC0F2D">
        <w:rPr>
          <w:rFonts w:ascii="Arial" w:hAnsi="Arial" w:cs="Arial"/>
          <w:b/>
          <w:sz w:val="22"/>
          <w:szCs w:val="22"/>
        </w:rPr>
        <w:t xml:space="preserve"> XVI.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Artículo 82.</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a la</w:t>
      </w:r>
      <w:r w:rsidRPr="00EC0F2D">
        <w:rPr>
          <w:rFonts w:ascii="Arial" w:hAnsi="Arial" w:cs="Arial"/>
          <w:b/>
          <w:sz w:val="22"/>
          <w:szCs w:val="22"/>
        </w:rPr>
        <w:t xml:space="preserve"> XI.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XII.- </w:t>
      </w:r>
      <w:r w:rsidRPr="00EC0F2D">
        <w:rPr>
          <w:rFonts w:ascii="Arial" w:hAnsi="Arial" w:cs="Arial"/>
          <w:sz w:val="22"/>
          <w:szCs w:val="22"/>
        </w:rPr>
        <w:t>Se deroga.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XIII.- </w:t>
      </w:r>
      <w:r w:rsidRPr="00EC0F2D">
        <w:rPr>
          <w:rFonts w:ascii="Arial" w:hAnsi="Arial" w:cs="Arial"/>
          <w:sz w:val="22"/>
          <w:szCs w:val="22"/>
        </w:rPr>
        <w:t>Se deroga.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XIV.- </w:t>
      </w:r>
      <w:r w:rsidRPr="00EC0F2D">
        <w:rPr>
          <w:rFonts w:ascii="Arial" w:hAnsi="Arial" w:cs="Arial"/>
          <w:sz w:val="22"/>
          <w:szCs w:val="22"/>
        </w:rPr>
        <w:t>Se deroga.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 </w:t>
      </w:r>
      <w:r w:rsidRPr="00EC0F2D">
        <w:rPr>
          <w:rFonts w:ascii="Arial" w:hAnsi="Arial" w:cs="Arial"/>
          <w:sz w:val="22"/>
          <w:szCs w:val="22"/>
        </w:rPr>
        <w:t>Se deroga.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XVI.- </w:t>
      </w:r>
      <w:r w:rsidRPr="00EC0F2D">
        <w:rPr>
          <w:rFonts w:ascii="Arial" w:hAnsi="Arial" w:cs="Arial"/>
          <w:sz w:val="22"/>
          <w:szCs w:val="22"/>
        </w:rPr>
        <w:t>Se deroga.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XVII.- </w:t>
      </w:r>
      <w:r w:rsidRPr="00EC0F2D">
        <w:rPr>
          <w:rFonts w:ascii="Arial" w:hAnsi="Arial" w:cs="Arial"/>
          <w:sz w:val="22"/>
          <w:szCs w:val="22"/>
        </w:rPr>
        <w:t>a la</w:t>
      </w:r>
      <w:r w:rsidRPr="00EC0F2D">
        <w:rPr>
          <w:rFonts w:ascii="Arial" w:hAnsi="Arial" w:cs="Arial"/>
          <w:b/>
          <w:sz w:val="22"/>
          <w:szCs w:val="22"/>
        </w:rPr>
        <w:t xml:space="preserve"> XIX.</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XX.- </w:t>
      </w:r>
      <w:r w:rsidRPr="00EC0F2D">
        <w:rPr>
          <w:rFonts w:ascii="Arial" w:hAnsi="Arial" w:cs="Arial"/>
          <w:sz w:val="22"/>
          <w:szCs w:val="22"/>
        </w:rPr>
        <w:t>Por cada evaluación y resolución de la licencia ambiental única 75.84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XXI.- </w:t>
      </w:r>
      <w:r w:rsidRPr="00EC0F2D">
        <w:rPr>
          <w:rFonts w:ascii="Arial" w:hAnsi="Arial" w:cs="Arial"/>
          <w:sz w:val="22"/>
          <w:szCs w:val="22"/>
        </w:rPr>
        <w:t>Por cada verificación e inspección de áreas, predios y obras en materia de licencia ambiental única 21.14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XXII.- </w:t>
      </w:r>
      <w:r w:rsidRPr="00EC0F2D">
        <w:rPr>
          <w:rFonts w:ascii="Arial" w:hAnsi="Arial" w:cs="Arial"/>
          <w:sz w:val="22"/>
          <w:szCs w:val="22"/>
        </w:rPr>
        <w:t>Por cada evaluación y resolución de la modificación del proyecto autorizado por la licencia ambiental única 37.92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XXIII.- </w:t>
      </w:r>
      <w:r w:rsidRPr="00EC0F2D">
        <w:rPr>
          <w:rFonts w:ascii="Arial" w:hAnsi="Arial" w:cs="Arial"/>
          <w:sz w:val="22"/>
          <w:szCs w:val="22"/>
        </w:rPr>
        <w:t>Por la renovación de la licencia ambiental única 37.92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XXIV.- </w:t>
      </w:r>
      <w:r w:rsidRPr="00EC0F2D">
        <w:rPr>
          <w:rFonts w:ascii="Arial" w:hAnsi="Arial" w:cs="Arial"/>
          <w:sz w:val="22"/>
          <w:szCs w:val="22"/>
        </w:rPr>
        <w:t>Por la presentación de la cédula de operación anual de la licencia ambiental única 28.84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XXV.- </w:t>
      </w:r>
      <w:r w:rsidRPr="00EC0F2D">
        <w:rPr>
          <w:rFonts w:ascii="Arial" w:hAnsi="Arial" w:cs="Arial"/>
          <w:sz w:val="22"/>
          <w:szCs w:val="22"/>
        </w:rPr>
        <w:t>Por la evaluación de capacidad de carga 14.68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XXVI.- </w:t>
      </w:r>
      <w:r w:rsidRPr="00EC0F2D">
        <w:rPr>
          <w:rFonts w:ascii="Arial" w:hAnsi="Arial" w:cs="Arial"/>
          <w:sz w:val="22"/>
          <w:szCs w:val="22"/>
        </w:rPr>
        <w:t>Por el trámite del análisis y la opinión técnica para la viabilidad de un proyecto en el estado de Yucatán 14.68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Artículo 82-A.- </w:t>
      </w:r>
      <w:r w:rsidRPr="00EC0F2D">
        <w:rPr>
          <w:rFonts w:ascii="Arial" w:hAnsi="Arial" w:cs="Arial"/>
          <w:sz w:val="22"/>
          <w:szCs w:val="22"/>
        </w:rPr>
        <w:t xml:space="preserve">Por el uso o aprovechamiento de los elementos naturales terrestres o acuáticos sujetos al régimen de dominio público del estado de Yucatán, existentes dentro de las áreas naturales protegidas de competencia estatal, derivado de toda actividad turística, deportiva o recreativa, de manera enunciativa mas no limitativa: buceo autónomo; buceo o inmersión libre; ciclismo; rappel; montañismo; excursionismo; espeleología; descenso a grutas; esquí acuático; recorridos en embarcaciones motorizadas y no motorizadas; observación de flora y fauna; así como nado, campismo, pernocta y navegación en cenotes, </w:t>
      </w:r>
      <w:proofErr w:type="spellStart"/>
      <w:r w:rsidRPr="00EC0F2D">
        <w:rPr>
          <w:rFonts w:ascii="Arial" w:hAnsi="Arial" w:cs="Arial"/>
          <w:sz w:val="22"/>
          <w:szCs w:val="22"/>
        </w:rPr>
        <w:t>petenes</w:t>
      </w:r>
      <w:proofErr w:type="spellEnd"/>
      <w:r w:rsidRPr="00EC0F2D">
        <w:rPr>
          <w:rFonts w:ascii="Arial" w:hAnsi="Arial" w:cs="Arial"/>
          <w:sz w:val="22"/>
          <w:szCs w:val="22"/>
        </w:rPr>
        <w:t>, mares, canales, esteros, rías y lagunas costeras, se pagarán derechos, conforme a las siguientes cuotas:</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Por persona, por día, por cada área natural protegida o zona de área natural protegida, de conformidad con lo siguiente:</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r w:rsidRPr="00EC0F2D">
        <w:rPr>
          <w:rFonts w:ascii="Arial" w:hAnsi="Arial" w:cs="Arial"/>
          <w:sz w:val="22"/>
          <w:szCs w:val="22"/>
        </w:rPr>
        <w:t xml:space="preserve">Parque Estatal Lagunas de </w:t>
      </w:r>
      <w:proofErr w:type="spellStart"/>
      <w:r w:rsidRPr="00EC0F2D">
        <w:rPr>
          <w:rFonts w:ascii="Arial" w:hAnsi="Arial" w:cs="Arial"/>
          <w:sz w:val="22"/>
          <w:szCs w:val="22"/>
        </w:rPr>
        <w:t>Yalahau</w:t>
      </w:r>
      <w:proofErr w:type="spellEnd"/>
      <w:r w:rsidRPr="00EC0F2D">
        <w:rPr>
          <w:rFonts w:ascii="Arial" w:hAnsi="Arial" w:cs="Arial"/>
          <w:sz w:val="22"/>
          <w:szCs w:val="22"/>
        </w:rPr>
        <w:t xml:space="preserve"> 0.60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b) </w:t>
      </w:r>
      <w:r w:rsidRPr="00EC0F2D">
        <w:rPr>
          <w:rFonts w:ascii="Arial" w:hAnsi="Arial" w:cs="Arial"/>
          <w:sz w:val="22"/>
          <w:szCs w:val="22"/>
        </w:rPr>
        <w:t xml:space="preserve">Parque Estatal </w:t>
      </w:r>
      <w:proofErr w:type="spellStart"/>
      <w:r w:rsidRPr="00EC0F2D">
        <w:rPr>
          <w:rFonts w:ascii="Arial" w:hAnsi="Arial" w:cs="Arial"/>
          <w:sz w:val="22"/>
          <w:szCs w:val="22"/>
        </w:rPr>
        <w:t>Kabah</w:t>
      </w:r>
      <w:proofErr w:type="spellEnd"/>
      <w:r w:rsidRPr="00EC0F2D">
        <w:rPr>
          <w:rFonts w:ascii="Arial" w:hAnsi="Arial" w:cs="Arial"/>
          <w:sz w:val="22"/>
          <w:szCs w:val="22"/>
        </w:rPr>
        <w:t xml:space="preserve"> 0.60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c) </w:t>
      </w:r>
      <w:r w:rsidRPr="00EC0F2D">
        <w:rPr>
          <w:rFonts w:ascii="Arial" w:hAnsi="Arial" w:cs="Arial"/>
          <w:sz w:val="22"/>
          <w:szCs w:val="22"/>
        </w:rPr>
        <w:t xml:space="preserve">Parque Estatal </w:t>
      </w:r>
      <w:proofErr w:type="spellStart"/>
      <w:r w:rsidRPr="00EC0F2D">
        <w:rPr>
          <w:rFonts w:ascii="Arial" w:hAnsi="Arial" w:cs="Arial"/>
          <w:sz w:val="22"/>
          <w:szCs w:val="22"/>
        </w:rPr>
        <w:t>Ix</w:t>
      </w:r>
      <w:proofErr w:type="spellEnd"/>
      <w:r w:rsidRPr="00EC0F2D">
        <w:rPr>
          <w:rFonts w:ascii="Arial" w:hAnsi="Arial" w:cs="Arial"/>
          <w:sz w:val="22"/>
          <w:szCs w:val="22"/>
        </w:rPr>
        <w:t xml:space="preserve"> </w:t>
      </w:r>
      <w:proofErr w:type="spellStart"/>
      <w:r w:rsidRPr="00EC0F2D">
        <w:rPr>
          <w:rFonts w:ascii="Arial" w:hAnsi="Arial" w:cs="Arial"/>
          <w:sz w:val="22"/>
          <w:szCs w:val="22"/>
        </w:rPr>
        <w:t>Kool</w:t>
      </w:r>
      <w:proofErr w:type="spellEnd"/>
      <w:r w:rsidRPr="00EC0F2D">
        <w:rPr>
          <w:rFonts w:ascii="Arial" w:hAnsi="Arial" w:cs="Arial"/>
          <w:sz w:val="22"/>
          <w:szCs w:val="22"/>
        </w:rPr>
        <w:t xml:space="preserve"> </w:t>
      </w:r>
      <w:proofErr w:type="spellStart"/>
      <w:r w:rsidRPr="00EC0F2D">
        <w:rPr>
          <w:rFonts w:ascii="Arial" w:hAnsi="Arial" w:cs="Arial"/>
          <w:sz w:val="22"/>
          <w:szCs w:val="22"/>
        </w:rPr>
        <w:t>Balamtun</w:t>
      </w:r>
      <w:proofErr w:type="spellEnd"/>
      <w:r w:rsidRPr="00EC0F2D">
        <w:rPr>
          <w:rFonts w:ascii="Arial" w:hAnsi="Arial" w:cs="Arial"/>
          <w:sz w:val="22"/>
          <w:szCs w:val="22"/>
        </w:rPr>
        <w:t xml:space="preserve"> 0.60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Las personas podrán optar por pagar el derecho a que se refiere esta fracción, por persona, por año, para todas las áreas naturales protegidas previamente enlistadas: 7.02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II.- </w:t>
      </w:r>
      <w:r w:rsidRPr="00EC0F2D">
        <w:rPr>
          <w:rFonts w:ascii="Arial" w:hAnsi="Arial" w:cs="Arial"/>
          <w:sz w:val="22"/>
          <w:szCs w:val="22"/>
        </w:rPr>
        <w:t>Por persona, por día, por cada área natural protegida o zona de área natural protegida, de conformidad con lo siguiente:</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 </w:t>
      </w:r>
      <w:r w:rsidRPr="00EC0F2D">
        <w:rPr>
          <w:rFonts w:ascii="Arial" w:hAnsi="Arial" w:cs="Arial"/>
          <w:sz w:val="22"/>
          <w:szCs w:val="22"/>
        </w:rPr>
        <w:t xml:space="preserve">Reserva Estatal de </w:t>
      </w:r>
      <w:proofErr w:type="spellStart"/>
      <w:r w:rsidRPr="00EC0F2D">
        <w:rPr>
          <w:rFonts w:ascii="Arial" w:hAnsi="Arial" w:cs="Arial"/>
          <w:sz w:val="22"/>
          <w:szCs w:val="22"/>
        </w:rPr>
        <w:t>Dzilam</w:t>
      </w:r>
      <w:proofErr w:type="spellEnd"/>
      <w:r w:rsidRPr="00EC0F2D">
        <w:rPr>
          <w:rFonts w:ascii="Arial" w:hAnsi="Arial" w:cs="Arial"/>
          <w:sz w:val="22"/>
          <w:szCs w:val="22"/>
        </w:rPr>
        <w:t xml:space="preserve"> de Bravo 0.80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b) </w:t>
      </w:r>
      <w:r w:rsidRPr="00EC0F2D">
        <w:rPr>
          <w:rFonts w:ascii="Arial" w:hAnsi="Arial" w:cs="Arial"/>
          <w:sz w:val="22"/>
          <w:szCs w:val="22"/>
        </w:rPr>
        <w:t xml:space="preserve">Reserva Estatal Biocultural del </w:t>
      </w:r>
      <w:proofErr w:type="spellStart"/>
      <w:r w:rsidRPr="00EC0F2D">
        <w:rPr>
          <w:rFonts w:ascii="Arial" w:hAnsi="Arial" w:cs="Arial"/>
          <w:sz w:val="22"/>
          <w:szCs w:val="22"/>
        </w:rPr>
        <w:t>Puuc</w:t>
      </w:r>
      <w:proofErr w:type="spellEnd"/>
      <w:r w:rsidRPr="00EC0F2D">
        <w:rPr>
          <w:rFonts w:ascii="Arial" w:hAnsi="Arial" w:cs="Arial"/>
          <w:sz w:val="22"/>
          <w:szCs w:val="22"/>
        </w:rPr>
        <w:t xml:space="preserve"> 0.80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c) </w:t>
      </w:r>
      <w:r w:rsidRPr="00EC0F2D">
        <w:rPr>
          <w:rFonts w:ascii="Arial" w:hAnsi="Arial" w:cs="Arial"/>
          <w:sz w:val="22"/>
          <w:szCs w:val="22"/>
        </w:rPr>
        <w:t>Reserva Estatal El Palmar 0.80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d) </w:t>
      </w:r>
      <w:r w:rsidRPr="00EC0F2D">
        <w:rPr>
          <w:rFonts w:ascii="Arial" w:hAnsi="Arial" w:cs="Arial"/>
          <w:sz w:val="22"/>
          <w:szCs w:val="22"/>
        </w:rPr>
        <w:t>Reserva Estatal Ciénegas y Manglares de la Costa Norte de Yucatán 0.80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e) </w:t>
      </w:r>
      <w:r w:rsidRPr="00EC0F2D">
        <w:rPr>
          <w:rFonts w:ascii="Arial" w:hAnsi="Arial" w:cs="Arial"/>
          <w:sz w:val="22"/>
          <w:szCs w:val="22"/>
        </w:rPr>
        <w:t xml:space="preserve">Reserva Estatal </w:t>
      </w:r>
      <w:proofErr w:type="spellStart"/>
      <w:r w:rsidRPr="00EC0F2D">
        <w:rPr>
          <w:rFonts w:ascii="Arial" w:hAnsi="Arial" w:cs="Arial"/>
          <w:sz w:val="22"/>
          <w:szCs w:val="22"/>
        </w:rPr>
        <w:t>Geohidrológica</w:t>
      </w:r>
      <w:proofErr w:type="spellEnd"/>
      <w:r w:rsidRPr="00EC0F2D">
        <w:rPr>
          <w:rFonts w:ascii="Arial" w:hAnsi="Arial" w:cs="Arial"/>
          <w:sz w:val="22"/>
          <w:szCs w:val="22"/>
        </w:rPr>
        <w:t xml:space="preserve"> Anillo de Cenotes 0.80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Las personas podrán optar por pagar el derecho a que se refiere esta fracción, por persona, por año, para todas las áreas naturales protegidas previamente enlistadas: 9.60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III.-</w:t>
      </w:r>
      <w:r w:rsidRPr="00EC0F2D">
        <w:rPr>
          <w:rFonts w:ascii="Arial" w:hAnsi="Arial" w:cs="Arial"/>
          <w:sz w:val="22"/>
          <w:szCs w:val="22"/>
        </w:rPr>
        <w:t xml:space="preserve"> Por persona, por día, por cada área natural protegida o zona de área natural protegida, de conformidad con lo siguiente: </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a)</w:t>
      </w:r>
      <w:r w:rsidRPr="00EC0F2D">
        <w:rPr>
          <w:rFonts w:ascii="Arial" w:hAnsi="Arial" w:cs="Arial"/>
          <w:sz w:val="22"/>
          <w:szCs w:val="22"/>
        </w:rPr>
        <w:t xml:space="preserve"> Área Natural Protegida de Valor Cultural, Histórico y Escénico San Juan Bautista </w:t>
      </w:r>
      <w:proofErr w:type="spellStart"/>
      <w:r w:rsidRPr="00EC0F2D">
        <w:rPr>
          <w:rFonts w:ascii="Arial" w:hAnsi="Arial" w:cs="Arial"/>
          <w:sz w:val="22"/>
          <w:szCs w:val="22"/>
        </w:rPr>
        <w:t>Tabi</w:t>
      </w:r>
      <w:proofErr w:type="spellEnd"/>
      <w:r w:rsidRPr="00EC0F2D">
        <w:rPr>
          <w:rFonts w:ascii="Arial" w:hAnsi="Arial" w:cs="Arial"/>
          <w:sz w:val="22"/>
          <w:szCs w:val="22"/>
        </w:rPr>
        <w:t xml:space="preserve"> y Anexa </w:t>
      </w:r>
      <w:proofErr w:type="spellStart"/>
      <w:r w:rsidRPr="00EC0F2D">
        <w:rPr>
          <w:rFonts w:ascii="Arial" w:hAnsi="Arial" w:cs="Arial"/>
          <w:sz w:val="22"/>
          <w:szCs w:val="22"/>
        </w:rPr>
        <w:t>Sacnicté</w:t>
      </w:r>
      <w:proofErr w:type="spellEnd"/>
      <w:r w:rsidRPr="00EC0F2D">
        <w:rPr>
          <w:rFonts w:ascii="Arial" w:hAnsi="Arial" w:cs="Arial"/>
          <w:sz w:val="22"/>
          <w:szCs w:val="22"/>
        </w:rPr>
        <w:t xml:space="preserve"> 1.72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Las personas podrán optar por pagar el derecho a que se refiere esta fracción, por persona, por año, para todas las áreas naturales protegidas previamente enlistadas: 17.20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La obligación de pago de los derechos previstos en este artículo será de los titulares de registros, autorizaciones, permisos o concesiones para la prestación de servicios recreativos, turísticos o deportivos. En los casos en que las actividades a las que se refiere este artículo se realicen sin la participación de los titulares mencionados, la obligación de pago será de cada persona.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No pagarán los derechos a que se refiere este artículo la tripulación de las embarcaciones que presten servicios náutico-recreativos y acuático-recreativos, ni los residentes permanentes de las localidades que abarquen las áreas naturales protegidas en cuestión, siempre y cuando cuenten con la certificación de esta calidad, otorgada por la autoridad responsable, previa presentación de la documentación correspondiente, y realicen actividades recreativas sin fines de lucro.</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Quedarán exentos del pago de los derechos a que se refiere este artículo los menores de trece años, las personas con cualquier tipo de discapacidad, los profesores, los estudiantes en activo y los residentes de las localidades que abarquen el área natural protegida, de acuerdo con el decreto de regulación correspondiente, siempre y cuando así lo acrediten.</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Los ingresos que se obtengan por la recaudación de los derechos a que se refiere este artículo, en la proporción definida en las reglas de operación del Fondo Ambiental, se destinarán a la Secretaría de Desarrollo Sustentable, para la protección, conservación, manejo, restauración y aprovechamiento sustentable de las áreas naturales protegidas.</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El cobro y pago de este derecho no exenta el pago por las actividades cinegéticas que se puedan desarrollar en las unidades de manejo ambiental presentes en las áreas naturales protegidas estatales, o bien, por cualquier otra actividad que se desarrolle al interior de estas.</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Artículo 85-G.- </w:t>
      </w:r>
      <w:r w:rsidRPr="00EC0F2D">
        <w:rPr>
          <w:rFonts w:ascii="Arial" w:hAnsi="Arial" w:cs="Arial"/>
          <w:sz w:val="22"/>
          <w:szCs w:val="22"/>
        </w:rPr>
        <w:t xml:space="preserve">Por el uso de bienes del dominio público del estado de Yucatán que operen como Paradores </w:t>
      </w:r>
      <w:proofErr w:type="spellStart"/>
      <w:r w:rsidRPr="00EC0F2D">
        <w:rPr>
          <w:rFonts w:ascii="Arial" w:hAnsi="Arial" w:cs="Arial"/>
          <w:sz w:val="22"/>
          <w:szCs w:val="22"/>
        </w:rPr>
        <w:t>Turísiticos</w:t>
      </w:r>
      <w:proofErr w:type="spellEnd"/>
      <w:r w:rsidRPr="00EC0F2D">
        <w:rPr>
          <w:rFonts w:ascii="Arial" w:hAnsi="Arial" w:cs="Arial"/>
          <w:sz w:val="22"/>
          <w:szCs w:val="22"/>
        </w:rPr>
        <w:t xml:space="preserve"> de Zonas Arqueológicas y Turísticas a que se refiere este artículo, se cobrarán los siguientes derechos: </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Chichén Itzá 1.75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II.- </w:t>
      </w:r>
      <w:r w:rsidRPr="00EC0F2D">
        <w:rPr>
          <w:rFonts w:ascii="Arial" w:hAnsi="Arial" w:cs="Arial"/>
          <w:sz w:val="22"/>
          <w:szCs w:val="22"/>
        </w:rPr>
        <w:t>Chichén Itzá (extranjeros) 5.05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III.- </w:t>
      </w:r>
      <w:r w:rsidRPr="00EC0F2D">
        <w:rPr>
          <w:rFonts w:ascii="Arial" w:hAnsi="Arial" w:cs="Arial"/>
          <w:sz w:val="22"/>
          <w:szCs w:val="22"/>
        </w:rPr>
        <w:t>y</w:t>
      </w:r>
      <w:r w:rsidRPr="00EC0F2D">
        <w:rPr>
          <w:rFonts w:ascii="Arial" w:hAnsi="Arial" w:cs="Arial"/>
          <w:b/>
          <w:sz w:val="22"/>
          <w:szCs w:val="22"/>
        </w:rPr>
        <w:t xml:space="preserve"> IV.</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V.- </w:t>
      </w:r>
      <w:r w:rsidRPr="00EC0F2D">
        <w:rPr>
          <w:rFonts w:ascii="Arial" w:hAnsi="Arial" w:cs="Arial"/>
          <w:sz w:val="22"/>
          <w:szCs w:val="22"/>
        </w:rPr>
        <w:t>Uxmal 1.45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VI.- </w:t>
      </w:r>
      <w:r w:rsidRPr="00EC0F2D">
        <w:rPr>
          <w:rFonts w:ascii="Arial" w:hAnsi="Arial" w:cs="Arial"/>
          <w:sz w:val="22"/>
          <w:szCs w:val="22"/>
        </w:rPr>
        <w:t>Uxmal (extranjeros) 4.25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VII.- </w:t>
      </w:r>
      <w:r w:rsidRPr="00EC0F2D">
        <w:rPr>
          <w:rFonts w:ascii="Arial" w:hAnsi="Arial" w:cs="Arial"/>
          <w:sz w:val="22"/>
          <w:szCs w:val="22"/>
        </w:rPr>
        <w:t>y</w:t>
      </w:r>
      <w:r w:rsidRPr="00EC0F2D">
        <w:rPr>
          <w:rFonts w:ascii="Arial" w:hAnsi="Arial" w:cs="Arial"/>
          <w:b/>
          <w:sz w:val="22"/>
          <w:szCs w:val="22"/>
        </w:rPr>
        <w:t xml:space="preserve"> VIII.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IX.- </w:t>
      </w:r>
      <w:r w:rsidRPr="00EC0F2D">
        <w:rPr>
          <w:rFonts w:ascii="Arial" w:hAnsi="Arial" w:cs="Arial"/>
          <w:sz w:val="22"/>
          <w:szCs w:val="22"/>
        </w:rPr>
        <w:t xml:space="preserve">Grutas de </w:t>
      </w:r>
      <w:proofErr w:type="spellStart"/>
      <w:r w:rsidRPr="00EC0F2D">
        <w:rPr>
          <w:rFonts w:ascii="Arial" w:hAnsi="Arial" w:cs="Arial"/>
          <w:sz w:val="22"/>
          <w:szCs w:val="22"/>
        </w:rPr>
        <w:t>Loltún</w:t>
      </w:r>
      <w:proofErr w:type="spellEnd"/>
      <w:r w:rsidRPr="00EC0F2D">
        <w:rPr>
          <w:rFonts w:ascii="Arial" w:hAnsi="Arial" w:cs="Arial"/>
          <w:sz w:val="22"/>
          <w:szCs w:val="22"/>
        </w:rPr>
        <w:t>, unidad de servicio 0.83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 </w:t>
      </w:r>
      <w:r w:rsidRPr="00EC0F2D">
        <w:rPr>
          <w:rFonts w:ascii="Arial" w:hAnsi="Arial" w:cs="Arial"/>
          <w:sz w:val="22"/>
          <w:szCs w:val="22"/>
        </w:rPr>
        <w:t xml:space="preserve">Grutas de </w:t>
      </w:r>
      <w:proofErr w:type="spellStart"/>
      <w:r w:rsidRPr="00EC0F2D">
        <w:rPr>
          <w:rFonts w:ascii="Arial" w:hAnsi="Arial" w:cs="Arial"/>
          <w:sz w:val="22"/>
          <w:szCs w:val="22"/>
        </w:rPr>
        <w:t>Loltún</w:t>
      </w:r>
      <w:proofErr w:type="spellEnd"/>
      <w:r w:rsidRPr="00EC0F2D">
        <w:rPr>
          <w:rFonts w:ascii="Arial" w:hAnsi="Arial" w:cs="Arial"/>
          <w:sz w:val="22"/>
          <w:szCs w:val="22"/>
        </w:rPr>
        <w:t xml:space="preserve"> (extranjeros) 1.27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 </w:t>
      </w:r>
      <w:proofErr w:type="spellStart"/>
      <w:r w:rsidRPr="00EC0F2D">
        <w:rPr>
          <w:rFonts w:ascii="Arial" w:hAnsi="Arial" w:cs="Arial"/>
          <w:sz w:val="22"/>
          <w:szCs w:val="22"/>
        </w:rPr>
        <w:t>Dzibilchaltún</w:t>
      </w:r>
      <w:proofErr w:type="spellEnd"/>
      <w:r w:rsidRPr="00EC0F2D">
        <w:rPr>
          <w:rFonts w:ascii="Arial" w:hAnsi="Arial" w:cs="Arial"/>
          <w:sz w:val="22"/>
          <w:szCs w:val="22"/>
        </w:rPr>
        <w:t xml:space="preserve"> 0.83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XII.- </w:t>
      </w:r>
      <w:proofErr w:type="spellStart"/>
      <w:r w:rsidRPr="00EC0F2D">
        <w:rPr>
          <w:rFonts w:ascii="Arial" w:hAnsi="Arial" w:cs="Arial"/>
          <w:sz w:val="22"/>
          <w:szCs w:val="22"/>
        </w:rPr>
        <w:t>Dzibilchaltún</w:t>
      </w:r>
      <w:proofErr w:type="spellEnd"/>
      <w:r w:rsidRPr="00EC0F2D">
        <w:rPr>
          <w:rFonts w:ascii="Arial" w:hAnsi="Arial" w:cs="Arial"/>
          <w:sz w:val="22"/>
          <w:szCs w:val="22"/>
        </w:rPr>
        <w:t xml:space="preserve"> (extranjeros) 2.05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XIII.- </w:t>
      </w:r>
      <w:r w:rsidRPr="00EC0F2D">
        <w:rPr>
          <w:rFonts w:ascii="Arial" w:hAnsi="Arial" w:cs="Arial"/>
          <w:sz w:val="22"/>
          <w:szCs w:val="22"/>
        </w:rPr>
        <w:t xml:space="preserve">Grutas de </w:t>
      </w:r>
      <w:proofErr w:type="spellStart"/>
      <w:r w:rsidRPr="00EC0F2D">
        <w:rPr>
          <w:rFonts w:ascii="Arial" w:hAnsi="Arial" w:cs="Arial"/>
          <w:sz w:val="22"/>
          <w:szCs w:val="22"/>
        </w:rPr>
        <w:t>Balankanché</w:t>
      </w:r>
      <w:proofErr w:type="spellEnd"/>
      <w:r w:rsidRPr="00EC0F2D">
        <w:rPr>
          <w:rFonts w:ascii="Arial" w:hAnsi="Arial" w:cs="Arial"/>
          <w:sz w:val="22"/>
          <w:szCs w:val="22"/>
        </w:rPr>
        <w:t xml:space="preserve"> 0.83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XIV.- </w:t>
      </w:r>
      <w:r w:rsidRPr="00EC0F2D">
        <w:rPr>
          <w:rFonts w:ascii="Arial" w:hAnsi="Arial" w:cs="Arial"/>
          <w:sz w:val="22"/>
          <w:szCs w:val="22"/>
        </w:rPr>
        <w:t xml:space="preserve">Grutas de </w:t>
      </w:r>
      <w:proofErr w:type="spellStart"/>
      <w:r w:rsidRPr="00EC0F2D">
        <w:rPr>
          <w:rFonts w:ascii="Arial" w:hAnsi="Arial" w:cs="Arial"/>
          <w:sz w:val="22"/>
          <w:szCs w:val="22"/>
        </w:rPr>
        <w:t>Balankanché</w:t>
      </w:r>
      <w:proofErr w:type="spellEnd"/>
      <w:r w:rsidRPr="00EC0F2D">
        <w:rPr>
          <w:rFonts w:ascii="Arial" w:hAnsi="Arial" w:cs="Arial"/>
          <w:sz w:val="22"/>
          <w:szCs w:val="22"/>
        </w:rPr>
        <w:t xml:space="preserve"> (extranjeros) 1.27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 </w:t>
      </w:r>
      <w:proofErr w:type="spellStart"/>
      <w:r w:rsidRPr="00EC0F2D">
        <w:rPr>
          <w:rFonts w:ascii="Arial" w:hAnsi="Arial" w:cs="Arial"/>
          <w:sz w:val="22"/>
          <w:szCs w:val="22"/>
        </w:rPr>
        <w:t>Celestún</w:t>
      </w:r>
      <w:proofErr w:type="spellEnd"/>
      <w:r w:rsidRPr="00EC0F2D">
        <w:rPr>
          <w:rFonts w:ascii="Arial" w:hAnsi="Arial" w:cs="Arial"/>
          <w:sz w:val="22"/>
          <w:szCs w:val="22"/>
        </w:rPr>
        <w:t xml:space="preserve"> 0.83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XVI.- </w:t>
      </w:r>
      <w:proofErr w:type="spellStart"/>
      <w:r w:rsidRPr="00EC0F2D">
        <w:rPr>
          <w:rFonts w:ascii="Arial" w:hAnsi="Arial" w:cs="Arial"/>
          <w:sz w:val="22"/>
          <w:szCs w:val="22"/>
        </w:rPr>
        <w:t>Celestún</w:t>
      </w:r>
      <w:proofErr w:type="spellEnd"/>
      <w:r w:rsidRPr="00EC0F2D">
        <w:rPr>
          <w:rFonts w:ascii="Arial" w:hAnsi="Arial" w:cs="Arial"/>
          <w:sz w:val="22"/>
          <w:szCs w:val="22"/>
        </w:rPr>
        <w:t xml:space="preserve"> (extranjeros) 1.27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XVII.- </w:t>
      </w:r>
      <w:r w:rsidRPr="00EC0F2D">
        <w:rPr>
          <w:rFonts w:ascii="Arial" w:hAnsi="Arial" w:cs="Arial"/>
          <w:sz w:val="22"/>
          <w:szCs w:val="22"/>
        </w:rPr>
        <w:t>y</w:t>
      </w:r>
      <w:r w:rsidRPr="00EC0F2D">
        <w:rPr>
          <w:rFonts w:ascii="Arial" w:hAnsi="Arial" w:cs="Arial"/>
          <w:b/>
          <w:sz w:val="22"/>
          <w:szCs w:val="22"/>
        </w:rPr>
        <w:t xml:space="preserve"> XVIII.</w:t>
      </w:r>
      <w:proofErr w:type="gramStart"/>
      <w:r w:rsidRPr="00EC0F2D">
        <w:rPr>
          <w:rFonts w:ascii="Arial" w:hAnsi="Arial" w:cs="Arial"/>
          <w:b/>
          <w:sz w:val="22"/>
          <w:szCs w:val="22"/>
        </w:rPr>
        <w:t xml:space="preserve">- </w:t>
      </w:r>
      <w:r w:rsidRPr="00EC0F2D">
        <w:rPr>
          <w:rFonts w:ascii="Arial" w:hAnsi="Arial" w:cs="Arial"/>
          <w:sz w:val="22"/>
          <w:szCs w:val="22"/>
        </w:rPr>
        <w:t>…</w:t>
      </w:r>
      <w:proofErr w:type="gramEnd"/>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XIX.- </w:t>
      </w:r>
      <w:proofErr w:type="spellStart"/>
      <w:r w:rsidRPr="00EC0F2D">
        <w:rPr>
          <w:rFonts w:ascii="Arial" w:hAnsi="Arial" w:cs="Arial"/>
          <w:sz w:val="22"/>
          <w:szCs w:val="22"/>
        </w:rPr>
        <w:t>Ek</w:t>
      </w:r>
      <w:proofErr w:type="spellEnd"/>
      <w:r w:rsidRPr="00EC0F2D">
        <w:rPr>
          <w:rFonts w:ascii="Arial" w:hAnsi="Arial" w:cs="Arial"/>
          <w:sz w:val="22"/>
          <w:szCs w:val="22"/>
        </w:rPr>
        <w:t xml:space="preserve"> Balam 1.17 UMA</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XX.- </w:t>
      </w:r>
      <w:proofErr w:type="spellStart"/>
      <w:r w:rsidRPr="00EC0F2D">
        <w:rPr>
          <w:rFonts w:ascii="Arial" w:hAnsi="Arial" w:cs="Arial"/>
          <w:sz w:val="22"/>
          <w:szCs w:val="22"/>
        </w:rPr>
        <w:t>Ek</w:t>
      </w:r>
      <w:proofErr w:type="spellEnd"/>
      <w:r w:rsidRPr="00EC0F2D">
        <w:rPr>
          <w:rFonts w:ascii="Arial" w:hAnsi="Arial" w:cs="Arial"/>
          <w:sz w:val="22"/>
          <w:szCs w:val="22"/>
        </w:rPr>
        <w:t xml:space="preserve"> Balam (extranjeros) 4.25 UMA</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center"/>
        <w:rPr>
          <w:rFonts w:ascii="Arial" w:hAnsi="Arial" w:cs="Arial"/>
          <w:b/>
          <w:sz w:val="22"/>
          <w:szCs w:val="22"/>
        </w:rPr>
      </w:pPr>
      <w:r w:rsidRPr="00EC0F2D">
        <w:rPr>
          <w:rFonts w:ascii="Arial" w:hAnsi="Arial" w:cs="Arial"/>
          <w:b/>
          <w:sz w:val="22"/>
          <w:szCs w:val="22"/>
        </w:rPr>
        <w:t>Transitorio:</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Artículo único. Entrada en vigor</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sz w:val="22"/>
          <w:szCs w:val="22"/>
        </w:rPr>
        <w:t>Este decreto entrará en vigor el 1 de enero de 2021, previa publicación en el Diario Oficial del Gobierno del Estado de Yucatán, con excepción de las siguientes modificaciones:</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 </w:t>
      </w:r>
      <w:r w:rsidRPr="00EC0F2D">
        <w:rPr>
          <w:rFonts w:ascii="Arial" w:hAnsi="Arial" w:cs="Arial"/>
          <w:sz w:val="22"/>
          <w:szCs w:val="22"/>
        </w:rPr>
        <w:t>Las referidas en las fracciones II y V del artículo 59, el párrafo cuarto del artículo 64 y el inciso c) de la fracción III del artículo 68 de la Ley General de Hacienda del Estado de Yucatán, las cuales entrarán en vigor el 1 de febrero de 2021.</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b/>
          <w:sz w:val="22"/>
          <w:szCs w:val="22"/>
        </w:rPr>
      </w:pPr>
      <w:r w:rsidRPr="00EC0F2D">
        <w:rPr>
          <w:rFonts w:ascii="Arial" w:hAnsi="Arial" w:cs="Arial"/>
          <w:b/>
          <w:sz w:val="22"/>
          <w:szCs w:val="22"/>
        </w:rPr>
        <w:t xml:space="preserve">II. </w:t>
      </w:r>
      <w:r w:rsidRPr="00EC0F2D">
        <w:rPr>
          <w:rFonts w:ascii="Arial" w:hAnsi="Arial" w:cs="Arial"/>
          <w:sz w:val="22"/>
          <w:szCs w:val="22"/>
        </w:rPr>
        <w:t>Las referidas en las fracciones XII, XIII, XIV, XV, XVI, XX, XXI, XXII, XXIII y XXIV del artículo 82 de la Ley General de Hacienda del Estado de Yucatán, las cuales entrarán en vigor hasta en tanto no lo hagan las reformas que regulen la licencia ambiental única en la Ley de Protección al Medio Ambiente del Estado de Yucatán y la Ley de Gestión Integral de los Residuos en el Estado de Yucatán.</w:t>
      </w:r>
    </w:p>
    <w:p w:rsidR="00966468" w:rsidRPr="00EC0F2D" w:rsidRDefault="00966468" w:rsidP="00EC0F2D">
      <w:pPr>
        <w:tabs>
          <w:tab w:val="right" w:pos="8498"/>
        </w:tabs>
        <w:jc w:val="both"/>
        <w:rPr>
          <w:rFonts w:ascii="Arial" w:hAnsi="Arial" w:cs="Arial"/>
          <w:b/>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III. </w:t>
      </w:r>
      <w:r w:rsidRPr="00EC0F2D">
        <w:rPr>
          <w:rFonts w:ascii="Arial" w:hAnsi="Arial" w:cs="Arial"/>
          <w:sz w:val="22"/>
          <w:szCs w:val="22"/>
        </w:rPr>
        <w:t>Las referidas en los incisos a), b) y c) de la fracción I, y a), b) y e) de la fracción II del artículo 82-A de la Ley General de Hacienda del Estado de Yucatán, las cuales entrarán en vigor el 1 de enero de 2022.</w:t>
      </w:r>
    </w:p>
    <w:p w:rsidR="00966468" w:rsidRPr="00EC0F2D" w:rsidRDefault="00966468" w:rsidP="00EC0F2D">
      <w:pPr>
        <w:tabs>
          <w:tab w:val="right" w:pos="8498"/>
        </w:tabs>
        <w:jc w:val="both"/>
        <w:rPr>
          <w:rFonts w:ascii="Arial" w:hAnsi="Arial" w:cs="Arial"/>
          <w:sz w:val="22"/>
          <w:szCs w:val="22"/>
        </w:rPr>
      </w:pPr>
    </w:p>
    <w:p w:rsidR="00966468" w:rsidRPr="00EC0F2D" w:rsidRDefault="00966468" w:rsidP="00EC0F2D">
      <w:pPr>
        <w:tabs>
          <w:tab w:val="right" w:pos="8498"/>
        </w:tabs>
        <w:jc w:val="both"/>
        <w:rPr>
          <w:rFonts w:ascii="Arial" w:hAnsi="Arial" w:cs="Arial"/>
          <w:sz w:val="22"/>
          <w:szCs w:val="22"/>
        </w:rPr>
      </w:pPr>
      <w:r w:rsidRPr="00EC0F2D">
        <w:rPr>
          <w:rFonts w:ascii="Arial" w:hAnsi="Arial" w:cs="Arial"/>
          <w:b/>
          <w:sz w:val="22"/>
          <w:szCs w:val="22"/>
        </w:rPr>
        <w:t xml:space="preserve">IV. </w:t>
      </w:r>
      <w:r w:rsidRPr="00EC0F2D">
        <w:rPr>
          <w:rFonts w:ascii="Arial" w:hAnsi="Arial" w:cs="Arial"/>
          <w:sz w:val="22"/>
          <w:szCs w:val="22"/>
        </w:rPr>
        <w:t>Las referidas en las fracciones I, II, V, VI, IX, X, XI, XII, XIII, XIV, XV, XVI, XIX y XX del artículo 85-G de la Ley General de Hacienda del Estado de Yucatán, las cuales entrarán en vigor el 1 de febrero de 2021.</w:t>
      </w:r>
    </w:p>
    <w:p w:rsidR="009B513B" w:rsidRPr="00EC0F2D" w:rsidRDefault="009B513B" w:rsidP="00EC0F2D">
      <w:pPr>
        <w:pStyle w:val="Textoindependiente"/>
        <w:spacing w:line="240" w:lineRule="auto"/>
        <w:rPr>
          <w:rFonts w:ascii="Arial" w:hAnsi="Arial" w:cs="Arial"/>
          <w:szCs w:val="22"/>
          <w:lang w:val="es-MX" w:eastAsia="es-MX"/>
        </w:rPr>
      </w:pPr>
    </w:p>
    <w:p w:rsidR="009B513B" w:rsidRPr="00EC0F2D" w:rsidRDefault="009B513B" w:rsidP="00EC0F2D">
      <w:pPr>
        <w:shd w:val="clear" w:color="auto" w:fill="FFFFFF"/>
        <w:adjustRightInd w:val="0"/>
        <w:ind w:right="49"/>
        <w:jc w:val="both"/>
        <w:rPr>
          <w:rFonts w:ascii="Arial" w:hAnsi="Arial" w:cs="Arial"/>
          <w:b/>
          <w:bCs/>
          <w:sz w:val="22"/>
          <w:szCs w:val="22"/>
        </w:rPr>
      </w:pPr>
      <w:r w:rsidRPr="00EC0F2D">
        <w:rPr>
          <w:rFonts w:ascii="Arial" w:hAnsi="Arial" w:cs="Arial"/>
          <w:b/>
          <w:bCs/>
          <w:sz w:val="22"/>
          <w:szCs w:val="22"/>
        </w:rPr>
        <w:t xml:space="preserve">DADO EN LA SEDE DEL RECINTO DEL PODER LEGISLATIVO EN LA CIUDAD DE MÉRIDA, YUCATÁN, ESTADOS UNIDOS MEXICANOS A LOS </w:t>
      </w:r>
      <w:r w:rsidR="00353433" w:rsidRPr="00EC0F2D">
        <w:rPr>
          <w:rFonts w:ascii="Arial" w:hAnsi="Arial" w:cs="Arial"/>
          <w:b/>
          <w:bCs/>
          <w:sz w:val="22"/>
          <w:szCs w:val="22"/>
        </w:rPr>
        <w:t xml:space="preserve">CATORCE </w:t>
      </w:r>
      <w:r w:rsidRPr="00EC0F2D">
        <w:rPr>
          <w:rFonts w:ascii="Arial" w:hAnsi="Arial" w:cs="Arial"/>
          <w:b/>
          <w:bCs/>
          <w:sz w:val="22"/>
          <w:szCs w:val="22"/>
        </w:rPr>
        <w:t xml:space="preserve">DÍAS DEL MES DE </w:t>
      </w:r>
      <w:r w:rsidR="009764B4" w:rsidRPr="00EC0F2D">
        <w:rPr>
          <w:rFonts w:ascii="Arial" w:hAnsi="Arial" w:cs="Arial"/>
          <w:b/>
          <w:bCs/>
          <w:sz w:val="22"/>
          <w:szCs w:val="22"/>
        </w:rPr>
        <w:t xml:space="preserve">DICIEMBRE </w:t>
      </w:r>
      <w:r w:rsidRPr="00EC0F2D">
        <w:rPr>
          <w:rFonts w:ascii="Arial" w:hAnsi="Arial" w:cs="Arial"/>
          <w:b/>
          <w:bCs/>
          <w:sz w:val="22"/>
          <w:szCs w:val="22"/>
        </w:rPr>
        <w:t xml:space="preserve">DEL AÑO DOS MIL </w:t>
      </w:r>
      <w:r w:rsidR="009764B4" w:rsidRPr="00EC0F2D">
        <w:rPr>
          <w:rFonts w:ascii="Arial" w:hAnsi="Arial" w:cs="Arial"/>
          <w:b/>
          <w:bCs/>
          <w:sz w:val="22"/>
          <w:szCs w:val="22"/>
        </w:rPr>
        <w:t>VEINTE</w:t>
      </w:r>
      <w:r w:rsidRPr="00EC0F2D">
        <w:rPr>
          <w:rFonts w:ascii="Arial" w:hAnsi="Arial" w:cs="Arial"/>
          <w:b/>
          <w:bCs/>
          <w:sz w:val="22"/>
          <w:szCs w:val="22"/>
        </w:rPr>
        <w:t>.</w:t>
      </w:r>
    </w:p>
    <w:p w:rsidR="007B092C" w:rsidRPr="00EC0F2D" w:rsidRDefault="007B092C" w:rsidP="00EC0F2D">
      <w:pPr>
        <w:shd w:val="clear" w:color="auto" w:fill="FFFFFF"/>
        <w:adjustRightInd w:val="0"/>
        <w:ind w:right="49"/>
        <w:jc w:val="center"/>
        <w:rPr>
          <w:rFonts w:ascii="Arial" w:hAnsi="Arial" w:cs="Arial"/>
          <w:b/>
          <w:bCs/>
          <w:sz w:val="22"/>
          <w:szCs w:val="22"/>
        </w:rPr>
      </w:pPr>
    </w:p>
    <w:p w:rsidR="005E3AE5" w:rsidRPr="00EC0F2D" w:rsidRDefault="005E3AE5" w:rsidP="00EC0F2D">
      <w:pPr>
        <w:shd w:val="clear" w:color="auto" w:fill="FFFFFF"/>
        <w:adjustRightInd w:val="0"/>
        <w:ind w:right="49"/>
        <w:jc w:val="center"/>
        <w:rPr>
          <w:rFonts w:ascii="Arial" w:hAnsi="Arial" w:cs="Arial"/>
          <w:b/>
          <w:bCs/>
          <w:sz w:val="22"/>
          <w:szCs w:val="22"/>
        </w:rPr>
      </w:pPr>
    </w:p>
    <w:p w:rsidR="007B092C" w:rsidRPr="00EC0F2D" w:rsidRDefault="007B092C" w:rsidP="00EC0F2D">
      <w:pPr>
        <w:ind w:right="-6" w:hanging="11"/>
        <w:jc w:val="center"/>
        <w:rPr>
          <w:rFonts w:ascii="Arial" w:eastAsia="Arial" w:hAnsi="Arial" w:cs="Arial"/>
          <w:b/>
          <w:color w:val="000000"/>
          <w:sz w:val="22"/>
          <w:szCs w:val="22"/>
          <w:lang w:val="pt-BR" w:eastAsia="es-MX"/>
        </w:rPr>
      </w:pPr>
      <w:r w:rsidRPr="00EC0F2D">
        <w:rPr>
          <w:rFonts w:ascii="Arial" w:eastAsia="Arial" w:hAnsi="Arial" w:cs="Arial"/>
          <w:b/>
          <w:color w:val="000000"/>
          <w:sz w:val="22"/>
          <w:szCs w:val="22"/>
          <w:lang w:val="pt-BR" w:eastAsia="es-MX"/>
        </w:rPr>
        <w:t>PRESIDENTA:</w:t>
      </w:r>
    </w:p>
    <w:p w:rsidR="007B092C" w:rsidRPr="00EC0F2D" w:rsidRDefault="007B092C" w:rsidP="00EC0F2D">
      <w:pPr>
        <w:ind w:left="708" w:right="-6" w:hanging="11"/>
        <w:jc w:val="center"/>
        <w:rPr>
          <w:rFonts w:ascii="Arial" w:eastAsia="Arial" w:hAnsi="Arial" w:cs="Arial"/>
          <w:b/>
          <w:color w:val="000000"/>
          <w:sz w:val="22"/>
          <w:szCs w:val="22"/>
          <w:lang w:val="pt-BR" w:eastAsia="es-MX"/>
        </w:rPr>
      </w:pPr>
    </w:p>
    <w:p w:rsidR="007B092C" w:rsidRPr="00EC0F2D" w:rsidRDefault="007B092C" w:rsidP="00EC0F2D">
      <w:pPr>
        <w:ind w:left="708" w:right="-6" w:hanging="11"/>
        <w:jc w:val="center"/>
        <w:rPr>
          <w:rFonts w:ascii="Arial" w:eastAsia="Arial" w:hAnsi="Arial" w:cs="Arial"/>
          <w:b/>
          <w:color w:val="000000"/>
          <w:sz w:val="22"/>
          <w:szCs w:val="22"/>
          <w:lang w:val="pt-BR" w:eastAsia="es-MX"/>
        </w:rPr>
      </w:pPr>
    </w:p>
    <w:p w:rsidR="007B092C" w:rsidRPr="00EC0F2D" w:rsidRDefault="007B092C" w:rsidP="00EC0F2D">
      <w:pPr>
        <w:ind w:right="-6" w:hanging="11"/>
        <w:jc w:val="center"/>
        <w:rPr>
          <w:rFonts w:ascii="Arial" w:eastAsia="Arial" w:hAnsi="Arial" w:cs="Arial"/>
          <w:b/>
          <w:color w:val="000000"/>
          <w:sz w:val="22"/>
          <w:szCs w:val="22"/>
          <w:lang w:val="pt-BR" w:eastAsia="es-MX"/>
        </w:rPr>
      </w:pPr>
      <w:r w:rsidRPr="00EC0F2D">
        <w:rPr>
          <w:rFonts w:ascii="Arial" w:eastAsia="Arial" w:hAnsi="Arial" w:cs="Arial"/>
          <w:b/>
          <w:color w:val="000000"/>
          <w:sz w:val="22"/>
          <w:szCs w:val="22"/>
          <w:lang w:val="pt-BR" w:eastAsia="es-MX"/>
        </w:rPr>
        <w:t>DIP. LIZZETE JANICE ESCOBEDO SALAZAR.</w:t>
      </w:r>
    </w:p>
    <w:p w:rsidR="007B092C" w:rsidRPr="00EC0F2D" w:rsidRDefault="007B092C" w:rsidP="00EC0F2D">
      <w:pPr>
        <w:ind w:left="708" w:right="-6" w:hanging="11"/>
        <w:jc w:val="center"/>
        <w:rPr>
          <w:rFonts w:ascii="Arial" w:eastAsia="Arial" w:hAnsi="Arial" w:cs="Arial"/>
          <w:b/>
          <w:color w:val="000000"/>
          <w:sz w:val="22"/>
          <w:szCs w:val="22"/>
          <w:lang w:val="pt-BR" w:eastAsia="es-MX"/>
        </w:rPr>
      </w:pPr>
    </w:p>
    <w:p w:rsidR="007B092C" w:rsidRPr="00EC0F2D" w:rsidRDefault="007B092C" w:rsidP="00EC0F2D">
      <w:pPr>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7B092C" w:rsidRPr="00EC0F2D" w:rsidTr="008531BA">
        <w:trPr>
          <w:jc w:val="center"/>
        </w:trPr>
        <w:tc>
          <w:tcPr>
            <w:tcW w:w="5032" w:type="dxa"/>
          </w:tcPr>
          <w:p w:rsidR="007B092C" w:rsidRPr="00EC0F2D" w:rsidRDefault="007B092C" w:rsidP="00EC0F2D">
            <w:pPr>
              <w:ind w:left="708" w:right="-6" w:hanging="11"/>
              <w:jc w:val="center"/>
              <w:rPr>
                <w:rFonts w:ascii="Arial" w:eastAsia="Arial" w:hAnsi="Arial" w:cs="Arial"/>
                <w:b/>
                <w:color w:val="000000"/>
                <w:sz w:val="22"/>
                <w:szCs w:val="22"/>
                <w:lang w:eastAsia="es-MX"/>
              </w:rPr>
            </w:pPr>
            <w:r w:rsidRPr="00EC0F2D">
              <w:rPr>
                <w:rFonts w:ascii="Arial" w:eastAsia="Arial" w:hAnsi="Arial" w:cs="Arial"/>
                <w:b/>
                <w:color w:val="000000"/>
                <w:sz w:val="22"/>
                <w:szCs w:val="22"/>
                <w:lang w:eastAsia="es-MX"/>
              </w:rPr>
              <w:t>SECRETARIA:</w:t>
            </w:r>
          </w:p>
          <w:p w:rsidR="007B092C" w:rsidRPr="00EC0F2D" w:rsidRDefault="007B092C" w:rsidP="00EC0F2D">
            <w:pPr>
              <w:ind w:left="708" w:right="-6" w:hanging="11"/>
              <w:jc w:val="center"/>
              <w:rPr>
                <w:rFonts w:ascii="Arial" w:eastAsia="Arial" w:hAnsi="Arial" w:cs="Arial"/>
                <w:b/>
                <w:color w:val="000000"/>
                <w:sz w:val="22"/>
                <w:szCs w:val="22"/>
                <w:lang w:eastAsia="es-MX"/>
              </w:rPr>
            </w:pPr>
          </w:p>
          <w:p w:rsidR="007B092C" w:rsidRPr="00EC0F2D" w:rsidRDefault="007B092C" w:rsidP="00EC0F2D">
            <w:pPr>
              <w:ind w:left="708" w:right="-6" w:hanging="11"/>
              <w:jc w:val="center"/>
              <w:rPr>
                <w:rFonts w:ascii="Arial" w:eastAsia="Arial" w:hAnsi="Arial" w:cs="Arial"/>
                <w:b/>
                <w:color w:val="000000"/>
                <w:sz w:val="22"/>
                <w:szCs w:val="22"/>
                <w:lang w:eastAsia="es-MX"/>
              </w:rPr>
            </w:pPr>
          </w:p>
          <w:p w:rsidR="007B092C" w:rsidRPr="00EC0F2D" w:rsidRDefault="007B092C" w:rsidP="00EC0F2D">
            <w:pPr>
              <w:ind w:left="708" w:right="-6" w:hanging="11"/>
              <w:jc w:val="center"/>
              <w:rPr>
                <w:rFonts w:ascii="Arial" w:eastAsia="Arial" w:hAnsi="Arial" w:cs="Arial"/>
                <w:b/>
                <w:color w:val="000000"/>
                <w:sz w:val="22"/>
                <w:szCs w:val="22"/>
                <w:lang w:eastAsia="es-MX"/>
              </w:rPr>
            </w:pPr>
          </w:p>
          <w:p w:rsidR="007B092C" w:rsidRPr="00EC0F2D" w:rsidRDefault="007B092C" w:rsidP="00EC0F2D">
            <w:pPr>
              <w:ind w:left="708" w:right="-6" w:hanging="11"/>
              <w:jc w:val="center"/>
              <w:rPr>
                <w:rFonts w:ascii="Arial" w:eastAsia="Arial" w:hAnsi="Arial" w:cs="Arial"/>
                <w:b/>
                <w:color w:val="000000"/>
                <w:sz w:val="22"/>
                <w:szCs w:val="22"/>
                <w:lang w:eastAsia="es-MX"/>
              </w:rPr>
            </w:pPr>
            <w:r w:rsidRPr="00EC0F2D">
              <w:rPr>
                <w:rFonts w:ascii="Arial" w:eastAsia="Arial" w:hAnsi="Arial" w:cs="Arial"/>
                <w:b/>
                <w:color w:val="000000"/>
                <w:sz w:val="22"/>
                <w:szCs w:val="22"/>
                <w:lang w:eastAsia="es-MX"/>
              </w:rPr>
              <w:t xml:space="preserve">DIP. </w:t>
            </w:r>
            <w:r w:rsidRPr="00EC0F2D">
              <w:rPr>
                <w:rFonts w:ascii="Arial" w:eastAsia="Arial" w:hAnsi="Arial" w:cs="Arial"/>
                <w:b/>
                <w:bCs/>
                <w:color w:val="000000"/>
                <w:sz w:val="22"/>
                <w:szCs w:val="22"/>
                <w:lang w:eastAsia="es-MX"/>
              </w:rPr>
              <w:t>FÁTIMA DEL ROSARIO PERERA SALAZAR</w:t>
            </w:r>
            <w:r w:rsidRPr="00EC0F2D">
              <w:rPr>
                <w:rFonts w:ascii="Arial" w:eastAsia="Arial" w:hAnsi="Arial" w:cs="Arial"/>
                <w:b/>
                <w:color w:val="000000"/>
                <w:sz w:val="22"/>
                <w:szCs w:val="22"/>
                <w:lang w:eastAsia="es-MX"/>
              </w:rPr>
              <w:t>.</w:t>
            </w:r>
          </w:p>
        </w:tc>
        <w:tc>
          <w:tcPr>
            <w:tcW w:w="4831" w:type="dxa"/>
          </w:tcPr>
          <w:p w:rsidR="007B092C" w:rsidRPr="00EC0F2D" w:rsidRDefault="007B092C" w:rsidP="00EC0F2D">
            <w:pPr>
              <w:ind w:left="708" w:right="-6" w:hanging="11"/>
              <w:jc w:val="center"/>
              <w:rPr>
                <w:rFonts w:ascii="Arial" w:eastAsia="Arial" w:hAnsi="Arial" w:cs="Arial"/>
                <w:b/>
                <w:color w:val="000000"/>
                <w:sz w:val="22"/>
                <w:szCs w:val="22"/>
                <w:lang w:eastAsia="es-MX"/>
              </w:rPr>
            </w:pPr>
            <w:r w:rsidRPr="00EC0F2D">
              <w:rPr>
                <w:rFonts w:ascii="Arial" w:eastAsia="Arial" w:hAnsi="Arial" w:cs="Arial"/>
                <w:b/>
                <w:color w:val="000000"/>
                <w:sz w:val="22"/>
                <w:szCs w:val="22"/>
                <w:lang w:eastAsia="es-MX"/>
              </w:rPr>
              <w:t>SECRETARIA:</w:t>
            </w:r>
          </w:p>
          <w:p w:rsidR="007B092C" w:rsidRPr="00EC0F2D" w:rsidRDefault="007B092C" w:rsidP="00EC0F2D">
            <w:pPr>
              <w:ind w:left="708" w:right="-6" w:hanging="11"/>
              <w:jc w:val="center"/>
              <w:rPr>
                <w:rFonts w:ascii="Arial" w:eastAsia="Arial" w:hAnsi="Arial" w:cs="Arial"/>
                <w:b/>
                <w:color w:val="000000"/>
                <w:sz w:val="22"/>
                <w:szCs w:val="22"/>
                <w:lang w:eastAsia="es-MX"/>
              </w:rPr>
            </w:pPr>
          </w:p>
          <w:p w:rsidR="007B092C" w:rsidRPr="00EC0F2D" w:rsidRDefault="007B092C" w:rsidP="00EC0F2D">
            <w:pPr>
              <w:ind w:left="708" w:right="-6" w:hanging="11"/>
              <w:jc w:val="center"/>
              <w:rPr>
                <w:rFonts w:ascii="Arial" w:eastAsia="Arial" w:hAnsi="Arial" w:cs="Arial"/>
                <w:b/>
                <w:color w:val="000000"/>
                <w:sz w:val="22"/>
                <w:szCs w:val="22"/>
                <w:lang w:eastAsia="es-MX"/>
              </w:rPr>
            </w:pPr>
          </w:p>
          <w:p w:rsidR="007B092C" w:rsidRPr="00EC0F2D" w:rsidRDefault="007B092C" w:rsidP="00EC0F2D">
            <w:pPr>
              <w:ind w:left="708" w:right="-6" w:hanging="11"/>
              <w:jc w:val="center"/>
              <w:rPr>
                <w:rFonts w:ascii="Arial" w:eastAsia="Arial" w:hAnsi="Arial" w:cs="Arial"/>
                <w:b/>
                <w:color w:val="000000"/>
                <w:sz w:val="22"/>
                <w:szCs w:val="22"/>
                <w:lang w:eastAsia="es-MX"/>
              </w:rPr>
            </w:pPr>
          </w:p>
          <w:p w:rsidR="007B092C" w:rsidRPr="00EC0F2D" w:rsidRDefault="007B092C" w:rsidP="00EC0F2D">
            <w:pPr>
              <w:ind w:left="708" w:right="-6" w:hanging="11"/>
              <w:jc w:val="center"/>
              <w:rPr>
                <w:rFonts w:ascii="Arial" w:eastAsia="Arial" w:hAnsi="Arial" w:cs="Arial"/>
                <w:b/>
                <w:color w:val="000000"/>
                <w:sz w:val="22"/>
                <w:szCs w:val="22"/>
                <w:lang w:eastAsia="es-MX"/>
              </w:rPr>
            </w:pPr>
            <w:r w:rsidRPr="00EC0F2D">
              <w:rPr>
                <w:rFonts w:ascii="Arial" w:eastAsia="Arial" w:hAnsi="Arial" w:cs="Arial"/>
                <w:b/>
                <w:color w:val="000000"/>
                <w:sz w:val="22"/>
                <w:szCs w:val="22"/>
                <w:lang w:eastAsia="es-MX"/>
              </w:rPr>
              <w:t>DIP. PAULINA AURORA VIANA GÓMEZ.</w:t>
            </w:r>
          </w:p>
          <w:p w:rsidR="007B092C" w:rsidRPr="00EC0F2D" w:rsidRDefault="007B092C" w:rsidP="00EC0F2D">
            <w:pPr>
              <w:ind w:left="708" w:right="-6" w:hanging="11"/>
              <w:jc w:val="center"/>
              <w:rPr>
                <w:rFonts w:ascii="Arial" w:eastAsia="Arial" w:hAnsi="Arial" w:cs="Arial"/>
                <w:b/>
                <w:color w:val="000000"/>
                <w:sz w:val="22"/>
                <w:szCs w:val="22"/>
                <w:lang w:eastAsia="es-MX"/>
              </w:rPr>
            </w:pPr>
          </w:p>
        </w:tc>
      </w:tr>
    </w:tbl>
    <w:p w:rsidR="009B513B" w:rsidRPr="00EC0F2D" w:rsidRDefault="009B513B" w:rsidP="00EC0F2D">
      <w:pPr>
        <w:shd w:val="clear" w:color="auto" w:fill="FFFFFF"/>
        <w:adjustRightInd w:val="0"/>
        <w:ind w:right="49" w:firstLine="284"/>
        <w:jc w:val="center"/>
        <w:rPr>
          <w:rFonts w:ascii="Arial" w:hAnsi="Arial" w:cs="Arial"/>
          <w:b/>
          <w:bCs/>
          <w:sz w:val="22"/>
          <w:szCs w:val="22"/>
        </w:rPr>
      </w:pPr>
    </w:p>
    <w:sectPr w:rsidR="009B513B" w:rsidRPr="00EC0F2D" w:rsidSect="008A1340">
      <w:headerReference w:type="default" r:id="rId8"/>
      <w:footerReference w:type="default" r:id="rId9"/>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BF" w:rsidRDefault="00DE67BF">
      <w:r>
        <w:separator/>
      </w:r>
    </w:p>
  </w:endnote>
  <w:endnote w:type="continuationSeparator" w:id="0">
    <w:p w:rsidR="00DE67BF" w:rsidRDefault="00DE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Pr="00AF4923" w:rsidRDefault="00A26619">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36707E">
      <w:rPr>
        <w:rFonts w:ascii="Arial" w:hAnsi="Arial" w:cs="Arial"/>
        <w:noProof/>
      </w:rPr>
      <w:t>9</w:t>
    </w:r>
    <w:r w:rsidRPr="00AF492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BF" w:rsidRDefault="00DE67BF">
      <w:r>
        <w:separator/>
      </w:r>
    </w:p>
  </w:footnote>
  <w:footnote w:type="continuationSeparator" w:id="0">
    <w:p w:rsidR="00DE67BF" w:rsidRDefault="00DE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Default="00A26619"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DAEC"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Pr="00DD732F" w:rsidRDefault="00DD732F"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59F2"/>
    <w:rsid w:val="00025CDA"/>
    <w:rsid w:val="00025F94"/>
    <w:rsid w:val="000262E1"/>
    <w:rsid w:val="00027EE8"/>
    <w:rsid w:val="00031F49"/>
    <w:rsid w:val="00032792"/>
    <w:rsid w:val="00034B91"/>
    <w:rsid w:val="00036E20"/>
    <w:rsid w:val="00040775"/>
    <w:rsid w:val="00045880"/>
    <w:rsid w:val="0004594C"/>
    <w:rsid w:val="00047177"/>
    <w:rsid w:val="00047C27"/>
    <w:rsid w:val="00047F4D"/>
    <w:rsid w:val="00050761"/>
    <w:rsid w:val="00050AAA"/>
    <w:rsid w:val="00053450"/>
    <w:rsid w:val="00054463"/>
    <w:rsid w:val="00054DF2"/>
    <w:rsid w:val="000557A8"/>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487F"/>
    <w:rsid w:val="000860C3"/>
    <w:rsid w:val="000860F8"/>
    <w:rsid w:val="000872C9"/>
    <w:rsid w:val="00087739"/>
    <w:rsid w:val="000915EE"/>
    <w:rsid w:val="00092A94"/>
    <w:rsid w:val="00093C3F"/>
    <w:rsid w:val="000948CE"/>
    <w:rsid w:val="000973B2"/>
    <w:rsid w:val="000A37A6"/>
    <w:rsid w:val="000A4275"/>
    <w:rsid w:val="000A6329"/>
    <w:rsid w:val="000A65ED"/>
    <w:rsid w:val="000A6A78"/>
    <w:rsid w:val="000B0571"/>
    <w:rsid w:val="000B10FB"/>
    <w:rsid w:val="000B5C84"/>
    <w:rsid w:val="000B6816"/>
    <w:rsid w:val="000B6C5D"/>
    <w:rsid w:val="000B7D7B"/>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6B35"/>
    <w:rsid w:val="000D70C1"/>
    <w:rsid w:val="000E0CC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428A"/>
    <w:rsid w:val="00106685"/>
    <w:rsid w:val="001074EB"/>
    <w:rsid w:val="00110A78"/>
    <w:rsid w:val="00111241"/>
    <w:rsid w:val="00111458"/>
    <w:rsid w:val="0011206A"/>
    <w:rsid w:val="00112D0C"/>
    <w:rsid w:val="00114397"/>
    <w:rsid w:val="00117378"/>
    <w:rsid w:val="001176A0"/>
    <w:rsid w:val="00122C12"/>
    <w:rsid w:val="00123CD7"/>
    <w:rsid w:val="001252D5"/>
    <w:rsid w:val="0012640A"/>
    <w:rsid w:val="001301CF"/>
    <w:rsid w:val="00130F33"/>
    <w:rsid w:val="0013169E"/>
    <w:rsid w:val="001341AA"/>
    <w:rsid w:val="0013713F"/>
    <w:rsid w:val="00140F45"/>
    <w:rsid w:val="00140F48"/>
    <w:rsid w:val="00142168"/>
    <w:rsid w:val="00143C00"/>
    <w:rsid w:val="00146884"/>
    <w:rsid w:val="00146CE0"/>
    <w:rsid w:val="00151A12"/>
    <w:rsid w:val="00152E28"/>
    <w:rsid w:val="00153C35"/>
    <w:rsid w:val="0015414E"/>
    <w:rsid w:val="00154BFA"/>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B47"/>
    <w:rsid w:val="001E4537"/>
    <w:rsid w:val="001E7266"/>
    <w:rsid w:val="001F0481"/>
    <w:rsid w:val="001F0AE7"/>
    <w:rsid w:val="001F1368"/>
    <w:rsid w:val="001F1DAB"/>
    <w:rsid w:val="001F4A93"/>
    <w:rsid w:val="001F4EC3"/>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3948"/>
    <w:rsid w:val="00223C06"/>
    <w:rsid w:val="002254E9"/>
    <w:rsid w:val="00226CF8"/>
    <w:rsid w:val="00230CA2"/>
    <w:rsid w:val="0023315F"/>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43E9"/>
    <w:rsid w:val="00325F89"/>
    <w:rsid w:val="003352D1"/>
    <w:rsid w:val="00336B12"/>
    <w:rsid w:val="003375CF"/>
    <w:rsid w:val="00337848"/>
    <w:rsid w:val="00337CEA"/>
    <w:rsid w:val="003400BD"/>
    <w:rsid w:val="0034188A"/>
    <w:rsid w:val="00342747"/>
    <w:rsid w:val="00342D3E"/>
    <w:rsid w:val="003430E1"/>
    <w:rsid w:val="00343397"/>
    <w:rsid w:val="00344516"/>
    <w:rsid w:val="003453DB"/>
    <w:rsid w:val="003466B2"/>
    <w:rsid w:val="003505F3"/>
    <w:rsid w:val="00350755"/>
    <w:rsid w:val="00350E82"/>
    <w:rsid w:val="00351E00"/>
    <w:rsid w:val="00353433"/>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6707E"/>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12FD0"/>
    <w:rsid w:val="00414098"/>
    <w:rsid w:val="00414DB4"/>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A1D"/>
    <w:rsid w:val="00430CB3"/>
    <w:rsid w:val="00431064"/>
    <w:rsid w:val="004319D4"/>
    <w:rsid w:val="00435F2E"/>
    <w:rsid w:val="0044046D"/>
    <w:rsid w:val="00440995"/>
    <w:rsid w:val="00444570"/>
    <w:rsid w:val="00444D0E"/>
    <w:rsid w:val="0044787A"/>
    <w:rsid w:val="004515DB"/>
    <w:rsid w:val="00452EF2"/>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2409"/>
    <w:rsid w:val="004E5FC8"/>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444B"/>
    <w:rsid w:val="00524E66"/>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077"/>
    <w:rsid w:val="00572206"/>
    <w:rsid w:val="00572CAC"/>
    <w:rsid w:val="00572D2B"/>
    <w:rsid w:val="00573610"/>
    <w:rsid w:val="00574AFB"/>
    <w:rsid w:val="005760DF"/>
    <w:rsid w:val="00576632"/>
    <w:rsid w:val="00577BEA"/>
    <w:rsid w:val="005813FE"/>
    <w:rsid w:val="0058422B"/>
    <w:rsid w:val="005843C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3AE5"/>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5D6E"/>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38D1"/>
    <w:rsid w:val="00673985"/>
    <w:rsid w:val="00673BF9"/>
    <w:rsid w:val="006761D6"/>
    <w:rsid w:val="00677C20"/>
    <w:rsid w:val="006821C8"/>
    <w:rsid w:val="006824C3"/>
    <w:rsid w:val="00683040"/>
    <w:rsid w:val="00685B0E"/>
    <w:rsid w:val="00690BCB"/>
    <w:rsid w:val="00693E11"/>
    <w:rsid w:val="00694DA2"/>
    <w:rsid w:val="006A501B"/>
    <w:rsid w:val="006A7154"/>
    <w:rsid w:val="006A7A28"/>
    <w:rsid w:val="006A7D44"/>
    <w:rsid w:val="006B38FD"/>
    <w:rsid w:val="006B4495"/>
    <w:rsid w:val="006B4A66"/>
    <w:rsid w:val="006B5327"/>
    <w:rsid w:val="006B5D7C"/>
    <w:rsid w:val="006C0187"/>
    <w:rsid w:val="006C0ADC"/>
    <w:rsid w:val="006C1169"/>
    <w:rsid w:val="006C1E11"/>
    <w:rsid w:val="006C2007"/>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123F5"/>
    <w:rsid w:val="00713BE7"/>
    <w:rsid w:val="00717AFB"/>
    <w:rsid w:val="00721B08"/>
    <w:rsid w:val="007222D5"/>
    <w:rsid w:val="00726B18"/>
    <w:rsid w:val="007319FE"/>
    <w:rsid w:val="00733D15"/>
    <w:rsid w:val="00735FEA"/>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4B7B"/>
    <w:rsid w:val="00757DE9"/>
    <w:rsid w:val="007644C7"/>
    <w:rsid w:val="007652B7"/>
    <w:rsid w:val="0077168E"/>
    <w:rsid w:val="00773038"/>
    <w:rsid w:val="0077437C"/>
    <w:rsid w:val="0077691A"/>
    <w:rsid w:val="0078046A"/>
    <w:rsid w:val="00781ED7"/>
    <w:rsid w:val="00781F5C"/>
    <w:rsid w:val="00785347"/>
    <w:rsid w:val="007860EC"/>
    <w:rsid w:val="007864FC"/>
    <w:rsid w:val="00791465"/>
    <w:rsid w:val="00792301"/>
    <w:rsid w:val="00793AC0"/>
    <w:rsid w:val="00793CA6"/>
    <w:rsid w:val="007978A0"/>
    <w:rsid w:val="007A18F4"/>
    <w:rsid w:val="007A3918"/>
    <w:rsid w:val="007A4D68"/>
    <w:rsid w:val="007A55DA"/>
    <w:rsid w:val="007A6B3E"/>
    <w:rsid w:val="007A7EDF"/>
    <w:rsid w:val="007B066A"/>
    <w:rsid w:val="007B092C"/>
    <w:rsid w:val="007B106F"/>
    <w:rsid w:val="007B14DB"/>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6143"/>
    <w:rsid w:val="00810D30"/>
    <w:rsid w:val="008120E4"/>
    <w:rsid w:val="0081429A"/>
    <w:rsid w:val="00816281"/>
    <w:rsid w:val="0082000C"/>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1561C"/>
    <w:rsid w:val="00920B6E"/>
    <w:rsid w:val="00922001"/>
    <w:rsid w:val="00923822"/>
    <w:rsid w:val="0092418C"/>
    <w:rsid w:val="00924DF4"/>
    <w:rsid w:val="0092509D"/>
    <w:rsid w:val="00927F5C"/>
    <w:rsid w:val="0093191E"/>
    <w:rsid w:val="009323A8"/>
    <w:rsid w:val="00932827"/>
    <w:rsid w:val="00934FD8"/>
    <w:rsid w:val="009353A7"/>
    <w:rsid w:val="00936CAD"/>
    <w:rsid w:val="0094066F"/>
    <w:rsid w:val="00940CDF"/>
    <w:rsid w:val="009413F2"/>
    <w:rsid w:val="00941AE0"/>
    <w:rsid w:val="00941E3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66468"/>
    <w:rsid w:val="00970609"/>
    <w:rsid w:val="00971898"/>
    <w:rsid w:val="00971902"/>
    <w:rsid w:val="00971B02"/>
    <w:rsid w:val="00974988"/>
    <w:rsid w:val="009753E2"/>
    <w:rsid w:val="00975616"/>
    <w:rsid w:val="009764B4"/>
    <w:rsid w:val="009764F3"/>
    <w:rsid w:val="00980E7B"/>
    <w:rsid w:val="00980F07"/>
    <w:rsid w:val="00983A59"/>
    <w:rsid w:val="00984C20"/>
    <w:rsid w:val="0098574B"/>
    <w:rsid w:val="00985C3B"/>
    <w:rsid w:val="00985E05"/>
    <w:rsid w:val="00990D54"/>
    <w:rsid w:val="00991D1F"/>
    <w:rsid w:val="0099250A"/>
    <w:rsid w:val="00993025"/>
    <w:rsid w:val="0099346D"/>
    <w:rsid w:val="00993DD8"/>
    <w:rsid w:val="009941B0"/>
    <w:rsid w:val="00994B0B"/>
    <w:rsid w:val="00996B20"/>
    <w:rsid w:val="0099774E"/>
    <w:rsid w:val="009A0784"/>
    <w:rsid w:val="009A26D5"/>
    <w:rsid w:val="009A2B7C"/>
    <w:rsid w:val="009A362D"/>
    <w:rsid w:val="009A4494"/>
    <w:rsid w:val="009A6535"/>
    <w:rsid w:val="009A76C6"/>
    <w:rsid w:val="009B0D9F"/>
    <w:rsid w:val="009B0FCC"/>
    <w:rsid w:val="009B4348"/>
    <w:rsid w:val="009B46C0"/>
    <w:rsid w:val="009B513B"/>
    <w:rsid w:val="009B613A"/>
    <w:rsid w:val="009B682C"/>
    <w:rsid w:val="009C1EFC"/>
    <w:rsid w:val="009C2ECC"/>
    <w:rsid w:val="009C486A"/>
    <w:rsid w:val="009C4F11"/>
    <w:rsid w:val="009C6205"/>
    <w:rsid w:val="009C6CBC"/>
    <w:rsid w:val="009D0AE4"/>
    <w:rsid w:val="009D1456"/>
    <w:rsid w:val="009D1753"/>
    <w:rsid w:val="009D236F"/>
    <w:rsid w:val="009D28B3"/>
    <w:rsid w:val="009D522E"/>
    <w:rsid w:val="009D7B7A"/>
    <w:rsid w:val="009E37AC"/>
    <w:rsid w:val="009E3D0D"/>
    <w:rsid w:val="009E50DE"/>
    <w:rsid w:val="009F05F1"/>
    <w:rsid w:val="009F09D3"/>
    <w:rsid w:val="009F2962"/>
    <w:rsid w:val="009F2DE8"/>
    <w:rsid w:val="009F449E"/>
    <w:rsid w:val="009F7852"/>
    <w:rsid w:val="009F7995"/>
    <w:rsid w:val="009F79A2"/>
    <w:rsid w:val="009F7C05"/>
    <w:rsid w:val="00A0179E"/>
    <w:rsid w:val="00A036B0"/>
    <w:rsid w:val="00A04DC8"/>
    <w:rsid w:val="00A0510B"/>
    <w:rsid w:val="00A07B21"/>
    <w:rsid w:val="00A13459"/>
    <w:rsid w:val="00A135F1"/>
    <w:rsid w:val="00A16441"/>
    <w:rsid w:val="00A16BFF"/>
    <w:rsid w:val="00A206D2"/>
    <w:rsid w:val="00A20EF0"/>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5ACB"/>
    <w:rsid w:val="00B570DA"/>
    <w:rsid w:val="00B62BD8"/>
    <w:rsid w:val="00B63374"/>
    <w:rsid w:val="00B63DF2"/>
    <w:rsid w:val="00B64245"/>
    <w:rsid w:val="00B652E1"/>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0060"/>
    <w:rsid w:val="00BC17AB"/>
    <w:rsid w:val="00BC17AE"/>
    <w:rsid w:val="00BC32F8"/>
    <w:rsid w:val="00BC3C9B"/>
    <w:rsid w:val="00BC4B93"/>
    <w:rsid w:val="00BC4CE4"/>
    <w:rsid w:val="00BC6FAA"/>
    <w:rsid w:val="00BC7628"/>
    <w:rsid w:val="00BD0449"/>
    <w:rsid w:val="00BD0A04"/>
    <w:rsid w:val="00BD1EF8"/>
    <w:rsid w:val="00BD43F5"/>
    <w:rsid w:val="00BE0436"/>
    <w:rsid w:val="00BE111A"/>
    <w:rsid w:val="00BE1F79"/>
    <w:rsid w:val="00BE29DC"/>
    <w:rsid w:val="00BE32C8"/>
    <w:rsid w:val="00BE3521"/>
    <w:rsid w:val="00BE3A9C"/>
    <w:rsid w:val="00BE5BA5"/>
    <w:rsid w:val="00BF04AB"/>
    <w:rsid w:val="00BF25F0"/>
    <w:rsid w:val="00BF4AFC"/>
    <w:rsid w:val="00BF5B11"/>
    <w:rsid w:val="00BF6113"/>
    <w:rsid w:val="00BF7097"/>
    <w:rsid w:val="00BF719B"/>
    <w:rsid w:val="00BF71E1"/>
    <w:rsid w:val="00BF7971"/>
    <w:rsid w:val="00C02828"/>
    <w:rsid w:val="00C03968"/>
    <w:rsid w:val="00C043F2"/>
    <w:rsid w:val="00C0538E"/>
    <w:rsid w:val="00C07E19"/>
    <w:rsid w:val="00C103C4"/>
    <w:rsid w:val="00C121F2"/>
    <w:rsid w:val="00C12B0E"/>
    <w:rsid w:val="00C141E9"/>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CF5729"/>
    <w:rsid w:val="00D02C74"/>
    <w:rsid w:val="00D02C7D"/>
    <w:rsid w:val="00D038CE"/>
    <w:rsid w:val="00D05378"/>
    <w:rsid w:val="00D05874"/>
    <w:rsid w:val="00D06A16"/>
    <w:rsid w:val="00D10459"/>
    <w:rsid w:val="00D11C18"/>
    <w:rsid w:val="00D12C4B"/>
    <w:rsid w:val="00D132C5"/>
    <w:rsid w:val="00D13E87"/>
    <w:rsid w:val="00D155D0"/>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AAA"/>
    <w:rsid w:val="00D63138"/>
    <w:rsid w:val="00D676C0"/>
    <w:rsid w:val="00D702A8"/>
    <w:rsid w:val="00D7063D"/>
    <w:rsid w:val="00D708E4"/>
    <w:rsid w:val="00D73440"/>
    <w:rsid w:val="00D735B2"/>
    <w:rsid w:val="00D735F2"/>
    <w:rsid w:val="00D74E68"/>
    <w:rsid w:val="00D7513E"/>
    <w:rsid w:val="00D75171"/>
    <w:rsid w:val="00D75326"/>
    <w:rsid w:val="00D75B57"/>
    <w:rsid w:val="00D813DB"/>
    <w:rsid w:val="00D82472"/>
    <w:rsid w:val="00D84813"/>
    <w:rsid w:val="00D87DC1"/>
    <w:rsid w:val="00D9067D"/>
    <w:rsid w:val="00D91BAC"/>
    <w:rsid w:val="00D91D54"/>
    <w:rsid w:val="00D932DD"/>
    <w:rsid w:val="00D9521D"/>
    <w:rsid w:val="00D95847"/>
    <w:rsid w:val="00D96F1A"/>
    <w:rsid w:val="00DA01FF"/>
    <w:rsid w:val="00DA044C"/>
    <w:rsid w:val="00DA0E61"/>
    <w:rsid w:val="00DA1B7A"/>
    <w:rsid w:val="00DA35C6"/>
    <w:rsid w:val="00DA3A29"/>
    <w:rsid w:val="00DA3D4D"/>
    <w:rsid w:val="00DA46C0"/>
    <w:rsid w:val="00DA53CD"/>
    <w:rsid w:val="00DA7298"/>
    <w:rsid w:val="00DB152D"/>
    <w:rsid w:val="00DB211B"/>
    <w:rsid w:val="00DB213A"/>
    <w:rsid w:val="00DB3484"/>
    <w:rsid w:val="00DB5EE2"/>
    <w:rsid w:val="00DB7E52"/>
    <w:rsid w:val="00DC0594"/>
    <w:rsid w:val="00DC07B7"/>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A7864"/>
    <w:rsid w:val="00EB0736"/>
    <w:rsid w:val="00EB1230"/>
    <w:rsid w:val="00EB1267"/>
    <w:rsid w:val="00EB1F0D"/>
    <w:rsid w:val="00EB2948"/>
    <w:rsid w:val="00EB2A36"/>
    <w:rsid w:val="00EB730A"/>
    <w:rsid w:val="00EC0F2D"/>
    <w:rsid w:val="00EC3E84"/>
    <w:rsid w:val="00EC7517"/>
    <w:rsid w:val="00ED0A19"/>
    <w:rsid w:val="00ED39C9"/>
    <w:rsid w:val="00ED692C"/>
    <w:rsid w:val="00ED73EB"/>
    <w:rsid w:val="00EE1F9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3565"/>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C16C1"/>
    <w:rsid w:val="00FC33F4"/>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966468"/>
    <w:pPr>
      <w:spacing w:after="120"/>
      <w:ind w:left="283"/>
    </w:pPr>
    <w:rPr>
      <w:sz w:val="24"/>
      <w:szCs w:val="24"/>
    </w:rPr>
  </w:style>
  <w:style w:type="character" w:customStyle="1" w:styleId="SangradetextonormalCar">
    <w:name w:val="Sangría de texto normal Car"/>
    <w:basedOn w:val="Fuentedeprrafopredeter"/>
    <w:link w:val="Sangradetextonormal"/>
    <w:rsid w:val="0096646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5CC7-79F2-4083-A814-90F4A299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2577</Words>
  <Characters>12631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jimena</cp:lastModifiedBy>
  <cp:revision>24</cp:revision>
  <cp:lastPrinted>2019-07-10T15:20:00Z</cp:lastPrinted>
  <dcterms:created xsi:type="dcterms:W3CDTF">2019-07-09T22:14:00Z</dcterms:created>
  <dcterms:modified xsi:type="dcterms:W3CDTF">2020-12-14T22:11:00Z</dcterms:modified>
</cp:coreProperties>
</file>